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17" w:rsidRDefault="00B07017" w:rsidP="00E71285">
      <w:pPr>
        <w:pStyle w:val="Nzev"/>
        <w:spacing w:after="0"/>
        <w:jc w:val="both"/>
        <w:rPr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08F962BA" wp14:editId="624D3F67">
            <wp:extent cx="5760720" cy="7524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šta horní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017" w:rsidRPr="00B07017" w:rsidRDefault="00B07017" w:rsidP="00B07017"/>
    <w:p w:rsidR="00267F7F" w:rsidRPr="009E51C3" w:rsidRDefault="00050C95" w:rsidP="00E71285">
      <w:pPr>
        <w:pStyle w:val="Nzev"/>
        <w:spacing w:after="0"/>
        <w:jc w:val="both"/>
        <w:rPr>
          <w:sz w:val="32"/>
          <w:szCs w:val="32"/>
        </w:rPr>
      </w:pPr>
      <w:r w:rsidRPr="009E51C3">
        <w:rPr>
          <w:sz w:val="32"/>
          <w:szCs w:val="32"/>
        </w:rPr>
        <w:t xml:space="preserve">Narodilo se Vám dítě a nevíte, kde vyřídit dávky? Existuje ještě pořád porodné? </w:t>
      </w:r>
    </w:p>
    <w:p w:rsidR="009E51C3" w:rsidRDefault="009E51C3" w:rsidP="00E71285">
      <w:pPr>
        <w:spacing w:after="0" w:line="240" w:lineRule="auto"/>
        <w:jc w:val="both"/>
      </w:pPr>
    </w:p>
    <w:p w:rsidR="00A85595" w:rsidRDefault="00D94F75" w:rsidP="00E71285">
      <w:pPr>
        <w:spacing w:after="0" w:line="240" w:lineRule="auto"/>
        <w:jc w:val="both"/>
      </w:pPr>
      <w:r w:rsidRPr="00D94F75">
        <w:t xml:space="preserve">Zůstala jste sama s malým dítětem a přemýšlíte, z čeho budete žít? </w:t>
      </w:r>
      <w:r>
        <w:t xml:space="preserve">Bydlíte v nájemním bytě a nevíte, z čeho ho nyní budete hradit? </w:t>
      </w:r>
      <w:r w:rsidR="00A85595">
        <w:t xml:space="preserve">Víte, že si můžete požádat o sociální dávky jako porodné nebo příspěvek na bydlení? </w:t>
      </w:r>
    </w:p>
    <w:p w:rsidR="00D818D5" w:rsidRDefault="00A85595" w:rsidP="008305F7">
      <w:pPr>
        <w:spacing w:after="0" w:line="240" w:lineRule="auto"/>
        <w:jc w:val="both"/>
      </w:pPr>
      <w:r>
        <w:t>V první řadě navštivte Úřad práce – referát státní sociální podpory, kde si můžete vyřídit několik sociálních dávek, které jsou vyjmenovány níže. Když zjistíte, že ani tyto dávky Vám nestačí</w:t>
      </w:r>
      <w:r w:rsidR="00BD6B4F">
        <w:t xml:space="preserve"> na pokrytí Vašich nákladů</w:t>
      </w:r>
      <w:r>
        <w:t xml:space="preserve">, můžete si zkusit vyřídit dávky pomoci v hmotné nouzi, které se také vyřizují na Úřadě práce, ale na referátu hmotné nouze. </w:t>
      </w:r>
    </w:p>
    <w:p w:rsidR="008305F7" w:rsidRDefault="008305F7" w:rsidP="008305F7">
      <w:pPr>
        <w:spacing w:after="0" w:line="240" w:lineRule="auto"/>
        <w:sectPr w:rsidR="008305F7" w:rsidSect="00D818D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305F7" w:rsidRDefault="00485EEA" w:rsidP="008305F7">
      <w:pPr>
        <w:spacing w:after="0" w:line="240" w:lineRule="auto"/>
        <w:jc w:val="both"/>
        <w:rPr>
          <w:b/>
        </w:rPr>
      </w:pPr>
      <w:r w:rsidRPr="008305F7">
        <w:lastRenderedPageBreak/>
        <w:t>Mezi dávk</w:t>
      </w:r>
      <w:r w:rsidR="008305F7">
        <w:t xml:space="preserve">y státní sociální podpory patří: </w:t>
      </w:r>
      <w:r w:rsidR="00213AEA" w:rsidRPr="008305F7">
        <w:rPr>
          <w:b/>
        </w:rPr>
        <w:t>porodné</w:t>
      </w:r>
      <w:r w:rsidR="008305F7" w:rsidRPr="008305F7">
        <w:rPr>
          <w:b/>
        </w:rPr>
        <w:t xml:space="preserve">, </w:t>
      </w:r>
      <w:r w:rsidR="00213AEA" w:rsidRPr="008305F7">
        <w:rPr>
          <w:b/>
        </w:rPr>
        <w:t>pohřebné</w:t>
      </w:r>
      <w:r w:rsidR="008305F7" w:rsidRPr="008305F7">
        <w:rPr>
          <w:b/>
        </w:rPr>
        <w:t xml:space="preserve">, </w:t>
      </w:r>
      <w:r w:rsidR="00213AEA" w:rsidRPr="008305F7">
        <w:rPr>
          <w:b/>
        </w:rPr>
        <w:t>rodičovský příspěvek</w:t>
      </w:r>
      <w:r w:rsidR="008305F7" w:rsidRPr="008305F7">
        <w:rPr>
          <w:b/>
        </w:rPr>
        <w:t xml:space="preserve">, </w:t>
      </w:r>
      <w:r w:rsidR="00213AEA" w:rsidRPr="008305F7">
        <w:rPr>
          <w:b/>
        </w:rPr>
        <w:t>přídavek na dítě</w:t>
      </w:r>
      <w:r w:rsidR="008305F7" w:rsidRPr="008305F7">
        <w:rPr>
          <w:b/>
        </w:rPr>
        <w:t xml:space="preserve">, </w:t>
      </w:r>
      <w:r w:rsidR="00E60BF9" w:rsidRPr="008305F7">
        <w:rPr>
          <w:b/>
        </w:rPr>
        <w:t>příspěvek na bydlení</w:t>
      </w:r>
      <w:r w:rsidR="008305F7">
        <w:rPr>
          <w:b/>
        </w:rPr>
        <w:t>.</w:t>
      </w:r>
    </w:p>
    <w:p w:rsidR="00925B33" w:rsidRDefault="00925B33" w:rsidP="008305F7">
      <w:pPr>
        <w:spacing w:after="0" w:line="240" w:lineRule="auto"/>
        <w:jc w:val="both"/>
      </w:pPr>
      <w:r w:rsidRPr="008305F7">
        <w:rPr>
          <w:b/>
        </w:rPr>
        <w:t>Porodné</w:t>
      </w:r>
      <w:r>
        <w:t xml:space="preserve"> je </w:t>
      </w:r>
      <w:r w:rsidR="009740D6">
        <w:t xml:space="preserve">jednorázová </w:t>
      </w:r>
      <w:r>
        <w:t xml:space="preserve">dávka poskytovaná v závislosti na výši příjmu. </w:t>
      </w:r>
      <w:r w:rsidR="009740D6">
        <w:t xml:space="preserve">Poskytuje se jen v případě narození prvního dítěte. </w:t>
      </w:r>
      <w:r w:rsidR="00E60BF9">
        <w:t>Porodné j</w:t>
      </w:r>
      <w:r w:rsidR="00D818D5">
        <w:t xml:space="preserve">e </w:t>
      </w:r>
      <w:r w:rsidR="009740D6" w:rsidRPr="009740D6">
        <w:t>stanoveno pevnou částkou a činí 13 000 Kč</w:t>
      </w:r>
      <w:r w:rsidR="009740D6">
        <w:t>.</w:t>
      </w:r>
    </w:p>
    <w:p w:rsidR="008305F7" w:rsidRDefault="008305F7" w:rsidP="00E71285">
      <w:pPr>
        <w:spacing w:after="0" w:line="240" w:lineRule="auto"/>
        <w:jc w:val="both"/>
        <w:sectPr w:rsidR="008305F7" w:rsidSect="008305F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740D6" w:rsidRDefault="009740D6" w:rsidP="00E71285">
      <w:pPr>
        <w:spacing w:after="0" w:line="240" w:lineRule="auto"/>
        <w:jc w:val="both"/>
      </w:pPr>
      <w:r w:rsidRPr="008305F7">
        <w:rPr>
          <w:b/>
        </w:rPr>
        <w:lastRenderedPageBreak/>
        <w:t>Pohřebné</w:t>
      </w:r>
      <w:r>
        <w:t xml:space="preserve"> je jednorázová dávka, která nezávisí na výši příjmu. </w:t>
      </w:r>
      <w:r w:rsidR="00D818D5">
        <w:t xml:space="preserve">Je </w:t>
      </w:r>
      <w:r>
        <w:t xml:space="preserve">stanoveno pevnou částkou ve výši </w:t>
      </w:r>
      <w:r w:rsidR="00D818D5">
        <w:br/>
      </w:r>
      <w:r>
        <w:t>5 000 Kč. Pohřebné náleží osobě, která vypravila pohřeb nezaopatřenému dítěti, nebo osobě, která byla rodičem nezaopatřeného dítěte.</w:t>
      </w:r>
    </w:p>
    <w:p w:rsidR="009740D6" w:rsidRDefault="009740D6" w:rsidP="00E71285">
      <w:pPr>
        <w:spacing w:after="0" w:line="240" w:lineRule="auto"/>
        <w:jc w:val="both"/>
      </w:pPr>
      <w:r w:rsidRPr="009740D6">
        <w:t xml:space="preserve">Nárok na </w:t>
      </w:r>
      <w:r w:rsidRPr="008305F7">
        <w:rPr>
          <w:b/>
        </w:rPr>
        <w:t>rodičovský příspěvek</w:t>
      </w:r>
      <w:r w:rsidRPr="009740D6">
        <w:t xml:space="preserve"> má rodič, který po celý kalendářní měsíc osobně celodenně a řádně pečuje o dítě, které je nejmladší v rodině, a to až do vyčerpání částky 220 000 Kč, nejdéle do 4 let věku tohoto dítěte.</w:t>
      </w:r>
      <w:r>
        <w:t xml:space="preserve"> </w:t>
      </w:r>
      <w:r w:rsidRPr="009740D6">
        <w:t xml:space="preserve">Příjem rodiče není sledován. </w:t>
      </w:r>
    </w:p>
    <w:p w:rsidR="009740D6" w:rsidRDefault="009740D6" w:rsidP="00E71285">
      <w:pPr>
        <w:spacing w:after="0" w:line="240" w:lineRule="auto"/>
        <w:jc w:val="both"/>
      </w:pPr>
      <w:r w:rsidRPr="008305F7">
        <w:rPr>
          <w:b/>
        </w:rPr>
        <w:t>Přídavek na dítě</w:t>
      </w:r>
      <w:r>
        <w:t xml:space="preserve"> je dávkou poskytovanou rodinám s dětmi, která jim pomáhá krýt náklady, spojené s výchovou a výživou nezaopatřených dětí. Nárok na přídavek na dítě má nezaopatřené dítě, které žije v rodině, jejíž rozhodný příjem je nižší než  2,4násobek částky životního minima rodiny.</w:t>
      </w:r>
      <w:r w:rsidR="00B52DCF">
        <w:t xml:space="preserve"> Výše přídavku na dítě se liší věkem nezaopatřeného dítěte. </w:t>
      </w:r>
    </w:p>
    <w:p w:rsidR="009740D6" w:rsidRDefault="009740D6" w:rsidP="00E71285">
      <w:pPr>
        <w:spacing w:after="0" w:line="240" w:lineRule="auto"/>
        <w:jc w:val="both"/>
      </w:pPr>
      <w:r w:rsidRPr="008305F7">
        <w:rPr>
          <w:b/>
        </w:rPr>
        <w:t>Příspěvek na bydlení</w:t>
      </w:r>
      <w:r>
        <w:t xml:space="preserve"> přispívá na krytí nákladů na bydlení rodinám či jednotlivcům s nízkými příjmy. Poskytování příspěvku podléhá příjmů</w:t>
      </w:r>
      <w:r w:rsidR="00D453FE">
        <w:t>m</w:t>
      </w:r>
      <w:r>
        <w:t xml:space="preserve"> rodiny za předchozí kalendářní čtvrtletí. Podmínkou poskytnutí příspěvku na bydlení je mít v bytě </w:t>
      </w:r>
      <w:r w:rsidR="006B3865">
        <w:t>trvalé bydliště a být vlastníkem bytu či nájemcem</w:t>
      </w:r>
      <w:r w:rsidR="00D818D5">
        <w:t xml:space="preserve"> bytu</w:t>
      </w:r>
      <w:r w:rsidR="006B3865">
        <w:t>.</w:t>
      </w:r>
    </w:p>
    <w:p w:rsidR="006B3865" w:rsidRDefault="006B3865" w:rsidP="00E71285">
      <w:pPr>
        <w:spacing w:after="0" w:line="240" w:lineRule="auto"/>
        <w:jc w:val="both"/>
      </w:pPr>
    </w:p>
    <w:p w:rsidR="00050C95" w:rsidRDefault="00050C95" w:rsidP="00050C95">
      <w:pPr>
        <w:spacing w:after="0" w:line="240" w:lineRule="auto"/>
      </w:pPr>
      <w:r>
        <w:t xml:space="preserve">Pokud se potřebujete na něco bližšího zeptat, obraťte se </w:t>
      </w:r>
      <w:r w:rsidR="008305F7">
        <w:t xml:space="preserve">od pondělí do pátku </w:t>
      </w:r>
      <w:r>
        <w:t xml:space="preserve">na:  </w:t>
      </w:r>
    </w:p>
    <w:p w:rsidR="00050C95" w:rsidRDefault="00AD6E89" w:rsidP="00050C95">
      <w:pPr>
        <w:spacing w:after="0" w:line="240" w:lineRule="auto"/>
      </w:pPr>
      <w:r>
        <w:rPr>
          <w:b/>
        </w:rPr>
        <w:t xml:space="preserve">DLUHOVOU </w:t>
      </w:r>
      <w:r w:rsidR="00050C95" w:rsidRPr="00D44F0D">
        <w:rPr>
          <w:b/>
        </w:rPr>
        <w:t>PORAD</w:t>
      </w:r>
      <w:r>
        <w:rPr>
          <w:b/>
        </w:rPr>
        <w:t>NU</w:t>
      </w:r>
      <w:r w:rsidR="00050C95" w:rsidRPr="00D44F0D">
        <w:rPr>
          <w:b/>
        </w:rPr>
        <w:t xml:space="preserve"> CHARITY OLOMOUC</w:t>
      </w:r>
      <w:r w:rsidR="00050C95">
        <w:t>, Wurmova 5, 779 00 Olomouc</w:t>
      </w:r>
    </w:p>
    <w:p w:rsidR="00050C95" w:rsidRDefault="00050C95" w:rsidP="00050C95">
      <w:pPr>
        <w:spacing w:after="0" w:line="240" w:lineRule="auto"/>
      </w:pPr>
      <w:r>
        <w:t xml:space="preserve">Email: </w:t>
      </w:r>
      <w:hyperlink r:id="rId7" w:history="1">
        <w:r w:rsidRPr="00023971">
          <w:rPr>
            <w:rStyle w:val="Hypertextovodkaz"/>
          </w:rPr>
          <w:t>skp@olomouc.charita.cz</w:t>
        </w:r>
      </w:hyperlink>
      <w:r>
        <w:t xml:space="preserve">, Web: </w:t>
      </w:r>
      <w:hyperlink r:id="rId8" w:history="1">
        <w:r w:rsidRPr="00023971">
          <w:rPr>
            <w:rStyle w:val="Hypertextovodkaz"/>
          </w:rPr>
          <w:t>www.olomouc.charita.cz</w:t>
        </w:r>
      </w:hyperlink>
      <w:r>
        <w:rPr>
          <w:rStyle w:val="Hypertextovodkaz"/>
        </w:rPr>
        <w:t xml:space="preserve">, </w:t>
      </w:r>
      <w:r w:rsidRPr="00BE66E5">
        <w:rPr>
          <w:rStyle w:val="Hypertextovodkaz"/>
          <w:color w:val="auto"/>
          <w:u w:val="none"/>
        </w:rPr>
        <w:t>Tel.: 585 203 102</w:t>
      </w:r>
      <w:r w:rsidRPr="00BE66E5">
        <w:rPr>
          <w:rStyle w:val="Hypertextovodkaz"/>
          <w:color w:val="auto"/>
        </w:rPr>
        <w:t xml:space="preserve"> </w:t>
      </w:r>
    </w:p>
    <w:p w:rsidR="00050C95" w:rsidRDefault="00050C95" w:rsidP="00050C95">
      <w:pPr>
        <w:spacing w:after="0" w:line="240" w:lineRule="auto"/>
      </w:pPr>
      <w:r>
        <w:t>Adéla Adámková, koordinátorka: 739 249 223, Eva Koblihová, sociální pracovnice: 736 764 804</w:t>
      </w:r>
    </w:p>
    <w:p w:rsidR="00050C95" w:rsidRDefault="00050C95" w:rsidP="00050C95">
      <w:pPr>
        <w:spacing w:after="0" w:line="240" w:lineRule="auto"/>
      </w:pPr>
      <w:r>
        <w:t xml:space="preserve">Služby jsou zdarma! Můžete zaslat </w:t>
      </w:r>
      <w:r w:rsidR="00804D9D">
        <w:t>SMS</w:t>
      </w:r>
      <w:r>
        <w:t xml:space="preserve"> s prosbou o zavolání a my Vám zavoláme</w:t>
      </w:r>
      <w:r w:rsidRPr="00BA5845">
        <w:t xml:space="preserve"> </w:t>
      </w:r>
      <w:r>
        <w:t>zpět.</w:t>
      </w:r>
    </w:p>
    <w:p w:rsidR="00AD6E89" w:rsidRDefault="00AD6E89" w:rsidP="00050C95">
      <w:pPr>
        <w:spacing w:after="0" w:line="240" w:lineRule="auto"/>
      </w:pPr>
    </w:p>
    <w:p w:rsidR="00AD6E89" w:rsidRPr="00804D9D" w:rsidRDefault="00AD6E89" w:rsidP="00050C95">
      <w:pPr>
        <w:spacing w:after="0" w:line="240" w:lineRule="auto"/>
        <w:rPr>
          <w:b/>
        </w:rPr>
      </w:pPr>
      <w:r w:rsidRPr="00804D9D">
        <w:rPr>
          <w:b/>
        </w:rPr>
        <w:t>Od 1. 7. 2014 se Poradenské centrum změnilo na Dluhovou poradnu v důsledku poptávky našich klientů. Co nabízíme – orientaci ve finanční situaci, komunikaci s věřiteli a exekutory, nastavení rodinného rozpočtu, sepsání splátkového kalendáře, sepsání návrhu na oddlužení, sepsání námitky proti nákladům řízení i odporu proti platebnímu rozkazu, pomoc se zvýšením svého příjmu (</w:t>
      </w:r>
      <w:r w:rsidR="009D78B1">
        <w:rPr>
          <w:b/>
        </w:rPr>
        <w:t xml:space="preserve">jako je </w:t>
      </w:r>
      <w:bookmarkStart w:id="0" w:name="_GoBack"/>
      <w:bookmarkEnd w:id="0"/>
      <w:r w:rsidRPr="00804D9D">
        <w:rPr>
          <w:b/>
        </w:rPr>
        <w:t>vyřízení sociálních dávek, hledání zaměstnání</w:t>
      </w:r>
      <w:r w:rsidR="009D78B1">
        <w:rPr>
          <w:b/>
        </w:rPr>
        <w:t xml:space="preserve"> i</w:t>
      </w:r>
      <w:r w:rsidRPr="00804D9D">
        <w:rPr>
          <w:b/>
        </w:rPr>
        <w:t xml:space="preserve"> levnější</w:t>
      </w:r>
      <w:r w:rsidR="009D78B1">
        <w:rPr>
          <w:b/>
        </w:rPr>
        <w:t>ho</w:t>
      </w:r>
      <w:r w:rsidRPr="00804D9D">
        <w:rPr>
          <w:b/>
        </w:rPr>
        <w:t xml:space="preserve"> bydlení).</w:t>
      </w:r>
    </w:p>
    <w:p w:rsidR="006519E9" w:rsidRDefault="00050C95" w:rsidP="00050C95">
      <w:pPr>
        <w:spacing w:after="0" w:line="240" w:lineRule="auto"/>
        <w:jc w:val="right"/>
        <w:rPr>
          <w:i/>
        </w:rPr>
      </w:pPr>
      <w:r w:rsidRPr="00F162B8">
        <w:rPr>
          <w:i/>
        </w:rPr>
        <w:t>Zpracovala: Eva Koblihová</w:t>
      </w:r>
    </w:p>
    <w:p w:rsidR="00AD6E89" w:rsidRDefault="00AD6E89" w:rsidP="00050C95">
      <w:pPr>
        <w:spacing w:after="0" w:line="240" w:lineRule="auto"/>
        <w:jc w:val="right"/>
        <w:rPr>
          <w:i/>
        </w:rPr>
      </w:pPr>
    </w:p>
    <w:p w:rsidR="00AD6E89" w:rsidRPr="00E71285" w:rsidRDefault="00AD6E89" w:rsidP="00050C95">
      <w:pPr>
        <w:spacing w:after="0" w:line="240" w:lineRule="auto"/>
        <w:jc w:val="right"/>
        <w:rPr>
          <w:i/>
        </w:rPr>
      </w:pPr>
    </w:p>
    <w:sectPr w:rsidR="00AD6E89" w:rsidRPr="00E71285" w:rsidSect="00D818D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597"/>
    <w:multiLevelType w:val="hybridMultilevel"/>
    <w:tmpl w:val="11A64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848AE"/>
    <w:multiLevelType w:val="hybridMultilevel"/>
    <w:tmpl w:val="336E6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6486"/>
    <w:multiLevelType w:val="hybridMultilevel"/>
    <w:tmpl w:val="696E3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55F29"/>
    <w:multiLevelType w:val="hybridMultilevel"/>
    <w:tmpl w:val="DEECB8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21F0226"/>
    <w:multiLevelType w:val="hybridMultilevel"/>
    <w:tmpl w:val="50625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1093A"/>
    <w:multiLevelType w:val="hybridMultilevel"/>
    <w:tmpl w:val="590CB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80333"/>
    <w:multiLevelType w:val="hybridMultilevel"/>
    <w:tmpl w:val="9F782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EA"/>
    <w:rsid w:val="00050C95"/>
    <w:rsid w:val="00213AEA"/>
    <w:rsid w:val="00267F7F"/>
    <w:rsid w:val="002A5C6A"/>
    <w:rsid w:val="004376EB"/>
    <w:rsid w:val="00485EEA"/>
    <w:rsid w:val="006519E9"/>
    <w:rsid w:val="006B3865"/>
    <w:rsid w:val="0077585D"/>
    <w:rsid w:val="00804D9D"/>
    <w:rsid w:val="008305F7"/>
    <w:rsid w:val="00925B33"/>
    <w:rsid w:val="009740D6"/>
    <w:rsid w:val="00975183"/>
    <w:rsid w:val="009D78B1"/>
    <w:rsid w:val="009E51C3"/>
    <w:rsid w:val="00A85595"/>
    <w:rsid w:val="00AB407A"/>
    <w:rsid w:val="00AD6E89"/>
    <w:rsid w:val="00B07017"/>
    <w:rsid w:val="00B52DCF"/>
    <w:rsid w:val="00BD6B4F"/>
    <w:rsid w:val="00BE66E5"/>
    <w:rsid w:val="00C26F30"/>
    <w:rsid w:val="00D453FE"/>
    <w:rsid w:val="00D818D5"/>
    <w:rsid w:val="00D94F75"/>
    <w:rsid w:val="00E60BF9"/>
    <w:rsid w:val="00E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3E7A3-17CA-4963-B87B-7BA2F6C4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3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12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213A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13A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213AEA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213A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13A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3AE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7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12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651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mouc.charit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kp@olomouc.charit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6E23-926C-424F-9FC2-C053485E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 Olomouc</dc:creator>
  <cp:lastModifiedBy>Jana Haasová</cp:lastModifiedBy>
  <cp:revision>23</cp:revision>
  <dcterms:created xsi:type="dcterms:W3CDTF">2014-04-23T12:02:00Z</dcterms:created>
  <dcterms:modified xsi:type="dcterms:W3CDTF">2014-06-30T05:59:00Z</dcterms:modified>
</cp:coreProperties>
</file>