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882" w:rsidRDefault="000B1882" w:rsidP="0010090C">
      <w:pPr>
        <w:pStyle w:val="Nzev"/>
        <w:rPr>
          <w:sz w:val="32"/>
          <w:szCs w:val="32"/>
        </w:rPr>
      </w:pPr>
      <w:r>
        <w:rPr>
          <w:noProof/>
          <w:lang w:eastAsia="cs-CZ"/>
        </w:rPr>
        <w:drawing>
          <wp:inline distT="0" distB="0" distL="0" distR="0" wp14:anchorId="212A2D25" wp14:editId="67C7F39E">
            <wp:extent cx="5760720" cy="75247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5">
                      <a:extLst>
                        <a:ext uri="{28A0092B-C50C-407E-A947-70E740481C1C}">
                          <a14:useLocalDpi xmlns:a14="http://schemas.microsoft.com/office/drawing/2010/main" val="0"/>
                        </a:ext>
                      </a:extLst>
                    </a:blip>
                    <a:stretch>
                      <a:fillRect/>
                    </a:stretch>
                  </pic:blipFill>
                  <pic:spPr>
                    <a:xfrm>
                      <a:off x="0" y="0"/>
                      <a:ext cx="5760720" cy="752475"/>
                    </a:xfrm>
                    <a:prstGeom prst="rect">
                      <a:avLst/>
                    </a:prstGeom>
                  </pic:spPr>
                </pic:pic>
              </a:graphicData>
            </a:graphic>
          </wp:inline>
        </w:drawing>
      </w:r>
    </w:p>
    <w:p w:rsidR="00201B4A" w:rsidRDefault="00201B4A" w:rsidP="0010090C">
      <w:pPr>
        <w:pStyle w:val="Nzev"/>
        <w:rPr>
          <w:sz w:val="32"/>
          <w:szCs w:val="32"/>
        </w:rPr>
      </w:pPr>
    </w:p>
    <w:p w:rsidR="00267F7F" w:rsidRPr="00240B1F" w:rsidRDefault="009C03AC" w:rsidP="0010090C">
      <w:pPr>
        <w:pStyle w:val="Nzev"/>
        <w:rPr>
          <w:sz w:val="32"/>
          <w:szCs w:val="32"/>
        </w:rPr>
      </w:pPr>
      <w:r w:rsidRPr="00240B1F">
        <w:rPr>
          <w:sz w:val="32"/>
          <w:szCs w:val="32"/>
        </w:rPr>
        <w:t xml:space="preserve">Přišli jste o práci a nemáte z čeho žít? Nemáte </w:t>
      </w:r>
      <w:r w:rsidR="00552591">
        <w:rPr>
          <w:sz w:val="32"/>
          <w:szCs w:val="32"/>
        </w:rPr>
        <w:t>někoho blízkého, který by vám pomohl</w:t>
      </w:r>
      <w:r w:rsidRPr="00240B1F">
        <w:rPr>
          <w:sz w:val="32"/>
          <w:szCs w:val="32"/>
        </w:rPr>
        <w:t xml:space="preserve">? </w:t>
      </w:r>
    </w:p>
    <w:p w:rsidR="00FF0EEF" w:rsidRDefault="009C03AC" w:rsidP="0031105E">
      <w:pPr>
        <w:spacing w:after="0" w:line="240" w:lineRule="auto"/>
        <w:jc w:val="both"/>
      </w:pPr>
      <w:r>
        <w:t xml:space="preserve">Celý život jste pracoval v jedné firmě a pak jste dostal výpověď pro nadbytečnost. </w:t>
      </w:r>
      <w:r w:rsidR="00DD0608">
        <w:t>Jste v evidenci uchazečů o zaměstnání, práci si hledáte, ale vzhledem k Vašemu věku Vás nikdo nechce. K tomu ještě nemáte</w:t>
      </w:r>
      <w:r w:rsidR="00552591">
        <w:t xml:space="preserve"> nikoho, kdo</w:t>
      </w:r>
      <w:r w:rsidR="00DD0608">
        <w:t xml:space="preserve"> by Vám mohl</w:t>
      </w:r>
      <w:r w:rsidR="00FF0EEF">
        <w:t xml:space="preserve"> pomoci</w:t>
      </w:r>
      <w:r w:rsidR="00DD0608">
        <w:t xml:space="preserve">. Nyní ještě čekáte poslední podporu v nezaměstnanosti, ale co bude dál? Z čeho budete žít? </w:t>
      </w:r>
    </w:p>
    <w:p w:rsidR="00957379" w:rsidRDefault="00FF0EEF" w:rsidP="00552591">
      <w:pPr>
        <w:spacing w:after="0" w:line="240" w:lineRule="auto"/>
        <w:jc w:val="both"/>
      </w:pPr>
      <w:r>
        <w:t xml:space="preserve">Víte, že existují sociální dávky, které slouží k úhradě nákladů za jídlo a bydlení? </w:t>
      </w:r>
      <w:r w:rsidR="002A44AC">
        <w:t>Jedná se o dávky po</w:t>
      </w:r>
      <w:r w:rsidR="00240B1F">
        <w:t xml:space="preserve">moci v hmotné nouzi. </w:t>
      </w:r>
      <w:r w:rsidR="002F1BB0">
        <w:t>Tyto dávky vyplácejí</w:t>
      </w:r>
      <w:r w:rsidR="00240B1F">
        <w:t xml:space="preserve"> </w:t>
      </w:r>
      <w:r w:rsidR="0010090C">
        <w:t xml:space="preserve">Úřady práce (v Olomouci na </w:t>
      </w:r>
      <w:r w:rsidR="00A8745F">
        <w:t xml:space="preserve">ulici </w:t>
      </w:r>
      <w:r w:rsidR="0010090C" w:rsidRPr="00213AEA">
        <w:t>Vejdovského 988/4</w:t>
      </w:r>
      <w:r w:rsidR="00A8745F">
        <w:t>)</w:t>
      </w:r>
      <w:r w:rsidR="0010090C">
        <w:t xml:space="preserve">. </w:t>
      </w:r>
      <w:r w:rsidR="009D1CC0">
        <w:t xml:space="preserve">Žádost </w:t>
      </w:r>
      <w:r>
        <w:t>si musíte</w:t>
      </w:r>
      <w:r w:rsidR="009D1CC0">
        <w:t xml:space="preserve"> podat v místě trvalého bydliště. Je důležité vědět, že nárok na dávky nelze vyplatit zpětně ale od prvního dne měsíce, kdy jste žádost podali (např. když podáte žádost dne 31. 1. 2014, nárok na dávku máte za měsíc leden 2014).</w:t>
      </w:r>
    </w:p>
    <w:p w:rsidR="0010090C" w:rsidRPr="001D4CDC" w:rsidRDefault="00957379" w:rsidP="00552591">
      <w:pPr>
        <w:spacing w:after="0" w:line="240" w:lineRule="auto"/>
        <w:jc w:val="both"/>
      </w:pPr>
      <w:r w:rsidRPr="00552591">
        <w:t>Mezi d</w:t>
      </w:r>
      <w:r w:rsidR="0010090C" w:rsidRPr="00552591">
        <w:t>ávky pomoci v hmotné nouzi</w:t>
      </w:r>
      <w:r w:rsidRPr="00552591">
        <w:t xml:space="preserve"> patří:</w:t>
      </w:r>
      <w:r w:rsidR="00552591">
        <w:rPr>
          <w:b/>
        </w:rPr>
        <w:t xml:space="preserve"> </w:t>
      </w:r>
      <w:r w:rsidR="0010090C" w:rsidRPr="00552591">
        <w:rPr>
          <w:b/>
        </w:rPr>
        <w:t>příspěvek na živobytí</w:t>
      </w:r>
      <w:r w:rsidR="00552591" w:rsidRPr="00552591">
        <w:rPr>
          <w:b/>
        </w:rPr>
        <w:t xml:space="preserve">, </w:t>
      </w:r>
      <w:r w:rsidR="0010090C" w:rsidRPr="00552591">
        <w:rPr>
          <w:b/>
        </w:rPr>
        <w:t>doplatek na bydlení</w:t>
      </w:r>
      <w:r w:rsidR="00552591" w:rsidRPr="00552591">
        <w:rPr>
          <w:b/>
        </w:rPr>
        <w:t xml:space="preserve">, </w:t>
      </w:r>
      <w:r w:rsidR="0010090C" w:rsidRPr="00552591">
        <w:rPr>
          <w:b/>
        </w:rPr>
        <w:t>mimořádná okamžitá pomoc</w:t>
      </w:r>
      <w:r w:rsidR="00552591" w:rsidRPr="00552591">
        <w:rPr>
          <w:b/>
        </w:rPr>
        <w:t>.</w:t>
      </w:r>
      <w:r w:rsidR="001D4CDC">
        <w:rPr>
          <w:b/>
        </w:rPr>
        <w:t xml:space="preserve"> </w:t>
      </w:r>
    </w:p>
    <w:p w:rsidR="001D4CDC" w:rsidRPr="001D4CDC" w:rsidRDefault="0010090C" w:rsidP="001D4CDC">
      <w:pPr>
        <w:spacing w:after="0" w:line="240" w:lineRule="auto"/>
        <w:jc w:val="both"/>
      </w:pPr>
      <w:r w:rsidRPr="00552591">
        <w:rPr>
          <w:b/>
        </w:rPr>
        <w:t>Příspěvek na živobytí</w:t>
      </w:r>
      <w:r w:rsidR="00552591">
        <w:t xml:space="preserve"> j</w:t>
      </w:r>
      <w:r w:rsidRPr="002A5C6A">
        <w:t>e základní dávka pomoci v hmotné nouzi, která řeší nedostatečný příjem osoby/společně posuzovaných osob. Okruh společně posuzovaných osob je dán zákonem o životním a existenčním minimu.</w:t>
      </w:r>
      <w:r w:rsidR="00C96F83">
        <w:t xml:space="preserve"> V zákoně o pomoci v hmotné nouzi jsou uvedeny bližší informace o poskytnutí této dávky. </w:t>
      </w:r>
      <w:r w:rsidR="001D4CDC" w:rsidRPr="001D4CDC">
        <w:rPr>
          <w:i/>
        </w:rPr>
        <w:t>(Pozn. v příštím článku se více dozvíte o druhé a třetí dávce</w:t>
      </w:r>
      <w:r w:rsidR="00455414">
        <w:rPr>
          <w:i/>
        </w:rPr>
        <w:t xml:space="preserve"> – viz výše</w:t>
      </w:r>
      <w:bookmarkStart w:id="0" w:name="_GoBack"/>
      <w:bookmarkEnd w:id="0"/>
      <w:r w:rsidR="001D4CDC" w:rsidRPr="001D4CDC">
        <w:rPr>
          <w:i/>
        </w:rPr>
        <w:t>.)</w:t>
      </w:r>
    </w:p>
    <w:p w:rsidR="009D1CC0" w:rsidRPr="009D1CC0" w:rsidRDefault="00FF0EEF" w:rsidP="0010090C">
      <w:pPr>
        <w:spacing w:after="0" w:line="240" w:lineRule="auto"/>
        <w:jc w:val="both"/>
        <w:rPr>
          <w:b/>
        </w:rPr>
      </w:pPr>
      <w:r>
        <w:rPr>
          <w:b/>
        </w:rPr>
        <w:t>Mohu mít nějaký m</w:t>
      </w:r>
      <w:r w:rsidR="009D1CC0" w:rsidRPr="009D1CC0">
        <w:rPr>
          <w:b/>
        </w:rPr>
        <w:t>ajetek</w:t>
      </w:r>
      <w:r>
        <w:rPr>
          <w:b/>
        </w:rPr>
        <w:t xml:space="preserve">, když žádám o tyto dávky? </w:t>
      </w:r>
    </w:p>
    <w:p w:rsidR="0010090C" w:rsidRDefault="009D1CC0" w:rsidP="0010090C">
      <w:pPr>
        <w:spacing w:after="0" w:line="240" w:lineRule="auto"/>
        <w:jc w:val="both"/>
      </w:pPr>
      <w:r>
        <w:t xml:space="preserve">Při nároku na tuto dávku se zkoumají Vaše majetkové poměry (zda máte movitý </w:t>
      </w:r>
      <w:r w:rsidR="00CC5346">
        <w:t xml:space="preserve">či nemovitý </w:t>
      </w:r>
      <w:r>
        <w:t xml:space="preserve">majetek, finanční prostředky, stavební spoření, kapitálové životní pojištění a jiné). Často se lidé obávají, že bude po nich požadován prodej bytu, kde bydlí, což není pravda! I prodej automobilu po Vás nemusí být požadován, jestliže se automobilem dopravujete k lékaři, dopravujete děti </w:t>
      </w:r>
      <w:r w:rsidR="00FF0EEF">
        <w:t xml:space="preserve">do </w:t>
      </w:r>
      <w:r>
        <w:t xml:space="preserve">školy apod. </w:t>
      </w:r>
    </w:p>
    <w:p w:rsidR="009D1CC0" w:rsidRDefault="00FF0EEF" w:rsidP="0010090C">
      <w:pPr>
        <w:spacing w:after="0" w:line="240" w:lineRule="auto"/>
        <w:jc w:val="both"/>
        <w:rPr>
          <w:b/>
        </w:rPr>
      </w:pPr>
      <w:r>
        <w:rPr>
          <w:b/>
        </w:rPr>
        <w:t>Jakou roli hraje v</w:t>
      </w:r>
      <w:r w:rsidR="009D1CC0" w:rsidRPr="009D1CC0">
        <w:rPr>
          <w:b/>
        </w:rPr>
        <w:t>yživovací povinnost</w:t>
      </w:r>
      <w:r>
        <w:rPr>
          <w:b/>
        </w:rPr>
        <w:t xml:space="preserve"> při podání žádosti o tyto dávky? </w:t>
      </w:r>
    </w:p>
    <w:p w:rsidR="00CC5346" w:rsidRDefault="005B304F" w:rsidP="0010090C">
      <w:pPr>
        <w:spacing w:after="0" w:line="240" w:lineRule="auto"/>
        <w:jc w:val="both"/>
      </w:pPr>
      <w:r w:rsidRPr="005B304F">
        <w:t>Při nároku na dávku se</w:t>
      </w:r>
      <w:r>
        <w:t xml:space="preserve"> dále zkoumá, zda máte uplatněnou vyživovací povinnost. Nový občanský zákoní</w:t>
      </w:r>
      <w:r w:rsidR="00240B1F">
        <w:t xml:space="preserve">k upravuje vyživovací povinnost: </w:t>
      </w:r>
      <w:r>
        <w:t>mezi manžely</w:t>
      </w:r>
      <w:r w:rsidR="00240B1F">
        <w:t xml:space="preserve">, </w:t>
      </w:r>
      <w:r>
        <w:t>mezi rodiči a dětmi</w:t>
      </w:r>
      <w:r w:rsidR="00240B1F">
        <w:t xml:space="preserve">, mezi rozvedenými manžely, </w:t>
      </w:r>
      <w:r>
        <w:t>mezi potomky a předky</w:t>
      </w:r>
      <w:r w:rsidR="00240B1F">
        <w:t xml:space="preserve"> a dále </w:t>
      </w:r>
      <w:r>
        <w:t>výživné a úhradu některých nákladů neprovdané těhotné ženě nebo matce</w:t>
      </w:r>
      <w:r w:rsidR="00240B1F">
        <w:t>.</w:t>
      </w:r>
      <w:r w:rsidR="00201B4A">
        <w:t xml:space="preserve"> </w:t>
      </w:r>
      <w:r w:rsidR="00CC5346">
        <w:t>Pokud jste tedy matka samoživitelka a nepožadujete po otci dítěte výživné, může nastat problém při vyřizování dávek pomoci v hmotné nouzi. Častým příkladem také bývá zletilý nezaopatřený student, který studuje vysokou školu a nežije s rodiči. I tento student, pokud by si žádal o dávky pomoci v hmotné nouzi, by si měl uplatnit vyživovací povinnost</w:t>
      </w:r>
      <w:r w:rsidR="00232590">
        <w:t xml:space="preserve"> (žádat o výživné od rodičů)</w:t>
      </w:r>
      <w:r w:rsidR="00CC5346">
        <w:t>.</w:t>
      </w:r>
    </w:p>
    <w:p w:rsidR="006056C2" w:rsidRDefault="00FF0EEF" w:rsidP="0010090C">
      <w:pPr>
        <w:spacing w:after="0" w:line="240" w:lineRule="auto"/>
        <w:jc w:val="both"/>
        <w:rPr>
          <w:b/>
        </w:rPr>
      </w:pPr>
      <w:r>
        <w:rPr>
          <w:b/>
        </w:rPr>
        <w:t xml:space="preserve">Jaké příjmy budou „sociálku“ zajímat? </w:t>
      </w:r>
    </w:p>
    <w:p w:rsidR="006056C2" w:rsidRDefault="006056C2" w:rsidP="0010090C">
      <w:pPr>
        <w:spacing w:after="0" w:line="240" w:lineRule="auto"/>
        <w:jc w:val="both"/>
      </w:pPr>
      <w:r>
        <w:t xml:space="preserve">Výše příspěvku na živobytí se odvíjí od Vašich příjmů. Příjmy, které se (ne)započítávají, jsou uvedeny v zákoně o životním a existenčním minimu. Některé příjmy se nezapočítávají v plné výši, např. příjem ze závislé činnosti se započítává z 70% a podpora v nezaměstnanosti nebo rekvalifikaci z 80%. </w:t>
      </w:r>
      <w:r w:rsidR="00EB59F1">
        <w:t>Při podání žádosti se zkoumají příjmy za 3 pře</w:t>
      </w:r>
      <w:r w:rsidR="00CC5346">
        <w:t>dchozí měsíce od podání žádosti. Nejvýhodnější je podat si žádost v měsíci, kdy o nějaký příjem přijdete nebo je velice nízký.</w:t>
      </w:r>
      <w:r w:rsidR="00EB59F1">
        <w:t xml:space="preserve"> </w:t>
      </w:r>
    </w:p>
    <w:p w:rsidR="00240B1F" w:rsidRDefault="00240B1F" w:rsidP="00240B1F">
      <w:pPr>
        <w:spacing w:after="0" w:line="240" w:lineRule="auto"/>
      </w:pPr>
    </w:p>
    <w:p w:rsidR="00240B1F" w:rsidRDefault="00240B1F" w:rsidP="00240B1F">
      <w:pPr>
        <w:spacing w:after="0" w:line="240" w:lineRule="auto"/>
      </w:pPr>
      <w:r>
        <w:t xml:space="preserve">Pokud se potřebujete na něco bližšího zeptat, obraťte </w:t>
      </w:r>
      <w:r w:rsidR="009517CB">
        <w:t>se od pondělí do pátku</w:t>
      </w:r>
      <w:r>
        <w:t xml:space="preserve"> na:  </w:t>
      </w:r>
    </w:p>
    <w:p w:rsidR="00240B1F" w:rsidRDefault="000B1882" w:rsidP="00240B1F">
      <w:pPr>
        <w:spacing w:after="0" w:line="240" w:lineRule="auto"/>
      </w:pPr>
      <w:r>
        <w:rPr>
          <w:b/>
        </w:rPr>
        <w:t>DLUHOV</w:t>
      </w:r>
      <w:r w:rsidR="001C06FA">
        <w:rPr>
          <w:b/>
        </w:rPr>
        <w:t>OU</w:t>
      </w:r>
      <w:r>
        <w:rPr>
          <w:b/>
        </w:rPr>
        <w:t xml:space="preserve"> PORADN</w:t>
      </w:r>
      <w:r w:rsidR="001C06FA">
        <w:rPr>
          <w:b/>
        </w:rPr>
        <w:t>U</w:t>
      </w:r>
      <w:r w:rsidR="00240B1F" w:rsidRPr="00D44F0D">
        <w:rPr>
          <w:b/>
        </w:rPr>
        <w:t xml:space="preserve"> CHARITY OLOMOUC</w:t>
      </w:r>
      <w:r w:rsidR="00240B1F">
        <w:t>, Wurmova 5, 779 00 Olomouc</w:t>
      </w:r>
    </w:p>
    <w:p w:rsidR="00240B1F" w:rsidRDefault="00240B1F" w:rsidP="00240B1F">
      <w:pPr>
        <w:spacing w:after="0" w:line="240" w:lineRule="auto"/>
      </w:pPr>
      <w:r>
        <w:t xml:space="preserve">Email: </w:t>
      </w:r>
      <w:hyperlink r:id="rId6" w:history="1">
        <w:r w:rsidRPr="00023971">
          <w:rPr>
            <w:rStyle w:val="Hypertextovodkaz"/>
          </w:rPr>
          <w:t>skp@olomouc.charita.cz</w:t>
        </w:r>
      </w:hyperlink>
      <w:r>
        <w:t xml:space="preserve">, Web: </w:t>
      </w:r>
      <w:hyperlink r:id="rId7" w:history="1">
        <w:r w:rsidRPr="00023971">
          <w:rPr>
            <w:rStyle w:val="Hypertextovodkaz"/>
          </w:rPr>
          <w:t>www.olomouc.charita.cz</w:t>
        </w:r>
      </w:hyperlink>
      <w:r>
        <w:rPr>
          <w:rStyle w:val="Hypertextovodkaz"/>
        </w:rPr>
        <w:t xml:space="preserve">, </w:t>
      </w:r>
      <w:r w:rsidRPr="00757218">
        <w:rPr>
          <w:rStyle w:val="Hypertextovodkaz"/>
          <w:color w:val="auto"/>
          <w:u w:val="none"/>
        </w:rPr>
        <w:t>Tel.: 585 203 102</w:t>
      </w:r>
      <w:r w:rsidRPr="00757218">
        <w:rPr>
          <w:rStyle w:val="Hypertextovodkaz"/>
          <w:color w:val="auto"/>
        </w:rPr>
        <w:t xml:space="preserve"> </w:t>
      </w:r>
    </w:p>
    <w:p w:rsidR="00240B1F" w:rsidRDefault="00240B1F" w:rsidP="00240B1F">
      <w:pPr>
        <w:spacing w:after="0" w:line="240" w:lineRule="auto"/>
      </w:pPr>
      <w:r>
        <w:t>Adéla Adámková, koordinátorka: 739 249 223, Eva Koblihová, sociální pracovnice: 736 764 804</w:t>
      </w:r>
    </w:p>
    <w:p w:rsidR="00240B1F" w:rsidRDefault="00240B1F" w:rsidP="00240B1F">
      <w:pPr>
        <w:spacing w:after="0" w:line="240" w:lineRule="auto"/>
      </w:pPr>
      <w:r>
        <w:t xml:space="preserve">Služby jsou zdarma! Můžete zaslat </w:t>
      </w:r>
      <w:r w:rsidR="000B1882">
        <w:t>SMS</w:t>
      </w:r>
      <w:r>
        <w:t xml:space="preserve"> s prosbou o zavolání a my Vám zavoláme</w:t>
      </w:r>
      <w:r w:rsidRPr="00BA5845">
        <w:t xml:space="preserve"> </w:t>
      </w:r>
      <w:r>
        <w:t>zpět.</w:t>
      </w:r>
    </w:p>
    <w:p w:rsidR="00240B1F" w:rsidRPr="00E71285" w:rsidRDefault="00240B1F" w:rsidP="00240B1F">
      <w:pPr>
        <w:spacing w:after="0" w:line="240" w:lineRule="auto"/>
        <w:jc w:val="right"/>
        <w:rPr>
          <w:i/>
        </w:rPr>
      </w:pPr>
      <w:r w:rsidRPr="00F162B8">
        <w:rPr>
          <w:i/>
        </w:rPr>
        <w:t>Zpracovala: Eva Koblihová</w:t>
      </w:r>
    </w:p>
    <w:sectPr w:rsidR="00240B1F" w:rsidRPr="00E71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E6597"/>
    <w:multiLevelType w:val="hybridMultilevel"/>
    <w:tmpl w:val="11A64F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F1131F8"/>
    <w:multiLevelType w:val="hybridMultilevel"/>
    <w:tmpl w:val="76727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90C"/>
    <w:rsid w:val="000268DD"/>
    <w:rsid w:val="000B1882"/>
    <w:rsid w:val="0010090C"/>
    <w:rsid w:val="001C06FA"/>
    <w:rsid w:val="001D4CDC"/>
    <w:rsid w:val="00201B4A"/>
    <w:rsid w:val="00232590"/>
    <w:rsid w:val="00240B1F"/>
    <w:rsid w:val="00267F7F"/>
    <w:rsid w:val="002A44AC"/>
    <w:rsid w:val="002E583D"/>
    <w:rsid w:val="002F1BB0"/>
    <w:rsid w:val="0031105E"/>
    <w:rsid w:val="003C53A9"/>
    <w:rsid w:val="00455414"/>
    <w:rsid w:val="00552591"/>
    <w:rsid w:val="005B304F"/>
    <w:rsid w:val="006056C2"/>
    <w:rsid w:val="00757218"/>
    <w:rsid w:val="009517CB"/>
    <w:rsid w:val="00957379"/>
    <w:rsid w:val="009C03AC"/>
    <w:rsid w:val="009D1CC0"/>
    <w:rsid w:val="00A8745F"/>
    <w:rsid w:val="00C62495"/>
    <w:rsid w:val="00C96F83"/>
    <w:rsid w:val="00CC5346"/>
    <w:rsid w:val="00CF40C3"/>
    <w:rsid w:val="00D81BF3"/>
    <w:rsid w:val="00DD0608"/>
    <w:rsid w:val="00EB59F1"/>
    <w:rsid w:val="00FF0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82578-4089-4A3F-A5FB-52354CE4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009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1009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0090C"/>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Standardnpsmoodstavce"/>
    <w:link w:val="Nadpis1"/>
    <w:uiPriority w:val="9"/>
    <w:rsid w:val="0010090C"/>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10090C"/>
    <w:pPr>
      <w:ind w:left="720"/>
      <w:contextualSpacing/>
    </w:pPr>
  </w:style>
  <w:style w:type="paragraph" w:styleId="Podtitul">
    <w:name w:val="Subtitle"/>
    <w:basedOn w:val="Normln"/>
    <w:next w:val="Normln"/>
    <w:link w:val="PodtitulChar"/>
    <w:uiPriority w:val="11"/>
    <w:qFormat/>
    <w:rsid w:val="001009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10090C"/>
    <w:rPr>
      <w:rFonts w:asciiTheme="majorHAnsi" w:eastAsiaTheme="majorEastAsia" w:hAnsiTheme="majorHAnsi" w:cstheme="majorBidi"/>
      <w:i/>
      <w:iCs/>
      <w:color w:val="4F81BD" w:themeColor="accent1"/>
      <w:spacing w:val="15"/>
      <w:sz w:val="24"/>
      <w:szCs w:val="24"/>
    </w:rPr>
  </w:style>
  <w:style w:type="character" w:styleId="Hypertextovodkaz">
    <w:name w:val="Hyperlink"/>
    <w:basedOn w:val="Standardnpsmoodstavce"/>
    <w:uiPriority w:val="99"/>
    <w:unhideWhenUsed/>
    <w:rsid w:val="001009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lomouc.chari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p@olomouc.charita.cz"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515</Words>
  <Characters>3040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Charita Olomouc</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Charita Olomouc</dc:creator>
  <cp:lastModifiedBy>Jana Haasová</cp:lastModifiedBy>
  <cp:revision>24</cp:revision>
  <dcterms:created xsi:type="dcterms:W3CDTF">2014-04-23T14:18:00Z</dcterms:created>
  <dcterms:modified xsi:type="dcterms:W3CDTF">2014-07-29T08:18:00Z</dcterms:modified>
</cp:coreProperties>
</file>