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8F" w:rsidRDefault="00E25B8F" w:rsidP="00826DDB">
      <w:pPr>
        <w:pStyle w:val="Nzev"/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53C92194" wp14:editId="661A08CC">
            <wp:extent cx="5760720" cy="7524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B8F" w:rsidRDefault="00E25B8F" w:rsidP="00826DDB">
      <w:pPr>
        <w:pStyle w:val="Nzev"/>
        <w:rPr>
          <w:sz w:val="40"/>
          <w:szCs w:val="40"/>
        </w:rPr>
      </w:pPr>
    </w:p>
    <w:p w:rsidR="00826DDB" w:rsidRPr="00C228D4" w:rsidRDefault="00A45C0F" w:rsidP="00826DDB">
      <w:pPr>
        <w:pStyle w:val="Nzev"/>
        <w:rPr>
          <w:sz w:val="40"/>
          <w:szCs w:val="40"/>
        </w:rPr>
      </w:pPr>
      <w:r>
        <w:rPr>
          <w:sz w:val="40"/>
          <w:szCs w:val="40"/>
        </w:rPr>
        <w:t xml:space="preserve">Chcete se starat o cizí dítě? Jak se tedy </w:t>
      </w:r>
      <w:r w:rsidR="00C576CF">
        <w:rPr>
          <w:sz w:val="40"/>
          <w:szCs w:val="40"/>
        </w:rPr>
        <w:t xml:space="preserve">můžete </w:t>
      </w:r>
      <w:r>
        <w:rPr>
          <w:sz w:val="40"/>
          <w:szCs w:val="40"/>
        </w:rPr>
        <w:t xml:space="preserve">stát pěstounem? </w:t>
      </w:r>
      <w:r w:rsidR="00C576CF">
        <w:rPr>
          <w:sz w:val="40"/>
          <w:szCs w:val="40"/>
        </w:rPr>
        <w:t xml:space="preserve">Máte nárok na pěstounské dávky? </w:t>
      </w:r>
    </w:p>
    <w:p w:rsidR="00241CE3" w:rsidRDefault="006F73A3" w:rsidP="006F73A3">
      <w:pPr>
        <w:spacing w:after="0" w:line="240" w:lineRule="auto"/>
        <w:jc w:val="both"/>
      </w:pPr>
      <w:r w:rsidRPr="006F73A3">
        <w:t>Pěstounská p</w:t>
      </w:r>
      <w:r>
        <w:t>éče</w:t>
      </w:r>
      <w:r w:rsidRPr="006F73A3">
        <w:t xml:space="preserve"> je jedním z mož</w:t>
      </w:r>
      <w:r>
        <w:t>ných typů náhradní rodinné péče.</w:t>
      </w:r>
      <w:r w:rsidRPr="006F73A3">
        <w:t xml:space="preserve"> Na rozdíl od osvojení (adopce), se u pěstounské péče nestává pěstoun zákonným zástupce</w:t>
      </w:r>
      <w:r w:rsidR="001749F6">
        <w:t xml:space="preserve">m dítěte. Nemá tedy na dítě </w:t>
      </w:r>
      <w:r w:rsidRPr="006F73A3">
        <w:t xml:space="preserve">vyživovací povinnost. </w:t>
      </w:r>
      <w:r w:rsidR="00A45C0F">
        <w:t>Zájemce o pěstounskou péči si musí nejprve podat žádost na obecní</w:t>
      </w:r>
      <w:r w:rsidR="00C576CF">
        <w:t>m</w:t>
      </w:r>
      <w:r w:rsidR="00A45C0F">
        <w:t xml:space="preserve"> úřad</w:t>
      </w:r>
      <w:r w:rsidR="00C576CF">
        <w:t>ě</w:t>
      </w:r>
      <w:r w:rsidR="00A45C0F">
        <w:t xml:space="preserve"> - oddělení sociálně právní ochrany dětí. </w:t>
      </w:r>
      <w:r w:rsidR="00241CE3" w:rsidRPr="00241CE3">
        <w:t xml:space="preserve">Pěstounská péče </w:t>
      </w:r>
      <w:r w:rsidR="00A45C0F">
        <w:t xml:space="preserve">poté </w:t>
      </w:r>
      <w:r w:rsidR="00241CE3" w:rsidRPr="00241CE3">
        <w:t>vzniká rozhodnutí</w:t>
      </w:r>
      <w:r w:rsidR="00A45C0F">
        <w:t>m</w:t>
      </w:r>
      <w:r w:rsidR="00241CE3" w:rsidRPr="00241CE3">
        <w:t xml:space="preserve"> soudu a jedině soud může také rozhodnout o zrušení pěstounské péče. Může tak učinit pouze ze závažných důvodů, vždy ale musí pěstounskou péči zrušit v případě, že o to požádá pěstoun. Pěstounská péče zaniká dosažením zletilosti dítěte. V případě svěření dítěte do pěstounské péče není vyloučen styk rodičů s dítětem.</w:t>
      </w:r>
    </w:p>
    <w:p w:rsidR="00826DDB" w:rsidRDefault="00826DDB" w:rsidP="00826DDB">
      <w:pPr>
        <w:spacing w:after="0" w:line="240" w:lineRule="auto"/>
        <w:jc w:val="both"/>
      </w:pPr>
      <w:r>
        <w:t>Ke dni 1. 1. 2013 zanikl nárok na dávky pěstounské péče podle zákona č. 117/1995 sb., o státní sociální podpoře. Dávky pěstounské péče se nyní řídí zákonem o sociálně-právní ochraně dětí.</w:t>
      </w:r>
    </w:p>
    <w:p w:rsidR="00C576CF" w:rsidRPr="00C576CF" w:rsidRDefault="00C576CF" w:rsidP="006F73A3">
      <w:pPr>
        <w:spacing w:after="0" w:line="240" w:lineRule="auto"/>
        <w:jc w:val="both"/>
        <w:rPr>
          <w:b/>
        </w:rPr>
      </w:pPr>
      <w:r w:rsidRPr="00C576CF">
        <w:rPr>
          <w:b/>
        </w:rPr>
        <w:t xml:space="preserve">Kde si mohu dávky vyřídit? </w:t>
      </w:r>
    </w:p>
    <w:p w:rsidR="00826DDB" w:rsidRDefault="00826DDB" w:rsidP="006F73A3">
      <w:pPr>
        <w:spacing w:after="0" w:line="240" w:lineRule="auto"/>
        <w:jc w:val="both"/>
      </w:pPr>
      <w:r>
        <w:t xml:space="preserve">O dávky </w:t>
      </w:r>
      <w:bookmarkStart w:id="0" w:name="_GoBack"/>
      <w:bookmarkEnd w:id="0"/>
      <w:r>
        <w:t>je možno zažádat na kterémkoli kontaktním pracovišti krajské pobočky Úřadu práce ČR. Místní příslušnost krajské pobočky Úřadu práce ČR se řídí místem trvalého pobytu osoby pečující/v evidenci. Dávky pěstounské péče náleží nejdříve za měsíc, ve kterém byl návrh na svěření dítěte do pěstounské péče osoby, která má dítě v péči na základě předběžného opatření soudu, podán.</w:t>
      </w:r>
    </w:p>
    <w:p w:rsidR="00B43CE0" w:rsidRDefault="00B43CE0" w:rsidP="00B43CE0">
      <w:pPr>
        <w:spacing w:after="0" w:line="240" w:lineRule="auto"/>
        <w:jc w:val="both"/>
        <w:rPr>
          <w:sz w:val="24"/>
          <w:szCs w:val="24"/>
        </w:rPr>
      </w:pPr>
      <w:r w:rsidRPr="00B43CE0">
        <w:rPr>
          <w:sz w:val="24"/>
          <w:szCs w:val="24"/>
        </w:rPr>
        <w:t>Mezi d</w:t>
      </w:r>
      <w:r w:rsidR="00826DDB" w:rsidRPr="00B43CE0">
        <w:rPr>
          <w:sz w:val="24"/>
          <w:szCs w:val="24"/>
        </w:rPr>
        <w:t>ávky pěstounské péče</w:t>
      </w:r>
      <w:r w:rsidRPr="00B43CE0">
        <w:rPr>
          <w:sz w:val="24"/>
          <w:szCs w:val="24"/>
        </w:rPr>
        <w:t xml:space="preserve"> patří: </w:t>
      </w:r>
      <w:r>
        <w:rPr>
          <w:b/>
        </w:rPr>
        <w:t>p</w:t>
      </w:r>
      <w:r w:rsidRPr="006B3865">
        <w:rPr>
          <w:b/>
        </w:rPr>
        <w:t>říspěvek na úhradu potřeb dítěte</w:t>
      </w:r>
      <w:r>
        <w:rPr>
          <w:b/>
        </w:rPr>
        <w:t>, p</w:t>
      </w:r>
      <w:r w:rsidRPr="006B3865">
        <w:rPr>
          <w:b/>
        </w:rPr>
        <w:t>říspěvek při ukončení pěstounské péče</w:t>
      </w:r>
      <w:r>
        <w:rPr>
          <w:b/>
        </w:rPr>
        <w:t>,</w:t>
      </w:r>
      <w:r w:rsidRPr="00B43CE0">
        <w:rPr>
          <w:b/>
        </w:rPr>
        <w:t xml:space="preserve"> </w:t>
      </w:r>
      <w:r>
        <w:rPr>
          <w:b/>
        </w:rPr>
        <w:t>o</w:t>
      </w:r>
      <w:r w:rsidRPr="00BC560D">
        <w:rPr>
          <w:b/>
        </w:rPr>
        <w:t>dměna pěstouna</w:t>
      </w:r>
      <w:r>
        <w:rPr>
          <w:b/>
        </w:rPr>
        <w:t>, p</w:t>
      </w:r>
      <w:r w:rsidRPr="00BC560D">
        <w:rPr>
          <w:b/>
        </w:rPr>
        <w:t>říspěvek při převzetí dítěte</w:t>
      </w:r>
      <w:r>
        <w:rPr>
          <w:b/>
        </w:rPr>
        <w:t xml:space="preserve"> a</w:t>
      </w:r>
      <w:r w:rsidRPr="00B43CE0">
        <w:rPr>
          <w:b/>
        </w:rPr>
        <w:t xml:space="preserve"> </w:t>
      </w:r>
      <w:r>
        <w:rPr>
          <w:b/>
        </w:rPr>
        <w:t>p</w:t>
      </w:r>
      <w:r w:rsidRPr="006B3865">
        <w:rPr>
          <w:b/>
        </w:rPr>
        <w:t>říspěvek na zakoupení motorového vozidla</w:t>
      </w:r>
      <w:r>
        <w:rPr>
          <w:b/>
        </w:rPr>
        <w:t>.</w:t>
      </w:r>
    </w:p>
    <w:p w:rsidR="00B43CE0" w:rsidRDefault="00B43CE0" w:rsidP="00B43CE0">
      <w:pPr>
        <w:spacing w:after="0" w:line="240" w:lineRule="auto"/>
        <w:jc w:val="both"/>
        <w:rPr>
          <w:sz w:val="24"/>
          <w:szCs w:val="24"/>
        </w:rPr>
      </w:pPr>
      <w:r>
        <w:t>N</w:t>
      </w:r>
      <w:r w:rsidRPr="006B3865">
        <w:t xml:space="preserve">árok </w:t>
      </w:r>
      <w:r>
        <w:t xml:space="preserve">na </w:t>
      </w:r>
      <w:r w:rsidRPr="00B43CE0">
        <w:rPr>
          <w:b/>
        </w:rPr>
        <w:t>p</w:t>
      </w:r>
      <w:r w:rsidR="00BF6645" w:rsidRPr="00B43CE0">
        <w:rPr>
          <w:b/>
        </w:rPr>
        <w:t xml:space="preserve">říspěvek na úhradu potřeb dítěte </w:t>
      </w:r>
      <w:r w:rsidR="00BF6645" w:rsidRPr="006B3865">
        <w:t xml:space="preserve">má nezletilé nezaopatřené </w:t>
      </w:r>
      <w:r w:rsidR="00BF6645">
        <w:t>dítě svěřené do pěstounské péče</w:t>
      </w:r>
      <w:r w:rsidR="00C576CF">
        <w:t>.</w:t>
      </w:r>
    </w:p>
    <w:p w:rsidR="00BF6645" w:rsidRPr="00B43CE0" w:rsidRDefault="00B43CE0" w:rsidP="00B43C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Nárok na </w:t>
      </w:r>
      <w:r w:rsidRPr="00B43CE0">
        <w:rPr>
          <w:b/>
          <w:sz w:val="24"/>
          <w:szCs w:val="24"/>
        </w:rPr>
        <w:t>p</w:t>
      </w:r>
      <w:r w:rsidR="00BF6645" w:rsidRPr="00B43CE0">
        <w:rPr>
          <w:b/>
        </w:rPr>
        <w:t xml:space="preserve">říspěvek při ukončení pěstounské péče </w:t>
      </w:r>
      <w:r w:rsidR="00BF6645" w:rsidRPr="006B3865">
        <w:t>má fyzická osoba, která byla ke dni dosažení zletilosti v pěstounské péči, a to ke dni zániku nároku této osoby na příspěvek na úhradu potřeb dítěte. Výše jednorázového příspěvku činí 25 000 Kč.</w:t>
      </w:r>
    </w:p>
    <w:p w:rsidR="00BC560D" w:rsidRPr="00B43CE0" w:rsidRDefault="00B43CE0" w:rsidP="00B43CE0">
      <w:pPr>
        <w:spacing w:after="0" w:line="240" w:lineRule="auto"/>
        <w:jc w:val="both"/>
        <w:rPr>
          <w:b/>
        </w:rPr>
      </w:pPr>
      <w:r w:rsidRPr="00B43CE0">
        <w:t>Nárok na</w:t>
      </w:r>
      <w:r>
        <w:rPr>
          <w:b/>
        </w:rPr>
        <w:t xml:space="preserve"> odměnu</w:t>
      </w:r>
      <w:r w:rsidR="00BF6645" w:rsidRPr="00B43CE0">
        <w:rPr>
          <w:b/>
        </w:rPr>
        <w:t xml:space="preserve"> pěstouna </w:t>
      </w:r>
      <w:r w:rsidR="00BF6645" w:rsidRPr="006B3865">
        <w:t xml:space="preserve">má </w:t>
      </w:r>
      <w:r w:rsidR="00BC560D">
        <w:t xml:space="preserve">pečující </w:t>
      </w:r>
      <w:r w:rsidR="00BF6645" w:rsidRPr="006B3865">
        <w:t xml:space="preserve">osoba. </w:t>
      </w:r>
    </w:p>
    <w:p w:rsidR="00BF6645" w:rsidRPr="00B43CE0" w:rsidRDefault="00B43CE0" w:rsidP="00B43CE0">
      <w:pPr>
        <w:spacing w:after="0" w:line="240" w:lineRule="auto"/>
        <w:jc w:val="both"/>
        <w:rPr>
          <w:b/>
        </w:rPr>
      </w:pPr>
      <w:r w:rsidRPr="00B43CE0">
        <w:t>Nárok na</w:t>
      </w:r>
      <w:r>
        <w:rPr>
          <w:b/>
        </w:rPr>
        <w:t xml:space="preserve"> p</w:t>
      </w:r>
      <w:r w:rsidR="00BF6645" w:rsidRPr="00B43CE0">
        <w:rPr>
          <w:b/>
        </w:rPr>
        <w:t xml:space="preserve">říspěvek při převzetí dítěte </w:t>
      </w:r>
      <w:r w:rsidR="00BF6645" w:rsidRPr="006B3865">
        <w:t>má osoba pečující, která převzala dítě do pěstounské péče.</w:t>
      </w:r>
    </w:p>
    <w:p w:rsidR="00BF6645" w:rsidRPr="00B43CE0" w:rsidRDefault="00B43CE0" w:rsidP="00B43CE0">
      <w:pPr>
        <w:spacing w:after="0" w:line="240" w:lineRule="auto"/>
        <w:jc w:val="both"/>
        <w:rPr>
          <w:b/>
        </w:rPr>
      </w:pPr>
      <w:r w:rsidRPr="00B43CE0">
        <w:t>Nárok na</w:t>
      </w:r>
      <w:r>
        <w:rPr>
          <w:b/>
        </w:rPr>
        <w:t xml:space="preserve"> p</w:t>
      </w:r>
      <w:r w:rsidR="00BF6645" w:rsidRPr="00B43CE0">
        <w:rPr>
          <w:b/>
        </w:rPr>
        <w:t xml:space="preserve">říspěvek na zakoupení motorového vozidla </w:t>
      </w:r>
      <w:r w:rsidR="00BF6645">
        <w:t xml:space="preserve">má </w:t>
      </w:r>
      <w:r w:rsidR="00BF6645" w:rsidRPr="006B3865">
        <w:t>osoba pečující, která má v pěstounské péči nejméně 3 děti nebo má nárok na odměnu pěstouna z důvodu péče o 3 děti, včetně zletilých nezaopatřených dětí, jež zakládají osobě pečující nárok na odměnu pěstouna. Výše příspěvku na zakoupení motorového vozidla činí 70 % pořizovací ceny motorového vozidla nebo prokázaných výdajů na opravy, nejvýše však 100 000 Kč. Podmínkou dále je, že osoba pečující nesmí motorové vozidlo používat k výdělečné činnosti.</w:t>
      </w:r>
    </w:p>
    <w:p w:rsidR="00BC560D" w:rsidRDefault="00BC560D" w:rsidP="00BC560D">
      <w:pPr>
        <w:pStyle w:val="Odstavecseseznamem"/>
        <w:spacing w:after="0" w:line="240" w:lineRule="auto"/>
        <w:jc w:val="both"/>
        <w:rPr>
          <w:b/>
        </w:rPr>
      </w:pPr>
    </w:p>
    <w:p w:rsidR="001E1A66" w:rsidRDefault="001E1A66" w:rsidP="001E1A66">
      <w:pPr>
        <w:spacing w:after="0" w:line="240" w:lineRule="auto"/>
      </w:pPr>
      <w:r>
        <w:t>Pokud se potřebujete na něco bližšího zeptat, obraťte se od pondělí do pátku na:</w:t>
      </w:r>
    </w:p>
    <w:p w:rsidR="001E1A66" w:rsidRDefault="001E1A66" w:rsidP="001E1A66">
      <w:pPr>
        <w:spacing w:after="0" w:line="240" w:lineRule="auto"/>
      </w:pPr>
      <w:r>
        <w:rPr>
          <w:b/>
        </w:rPr>
        <w:t>DLUHOVOU PORADNU CHARITY OLOMOUC</w:t>
      </w:r>
      <w:r>
        <w:t xml:space="preserve">, Wurmova 5, 779 00 Olomouc </w:t>
      </w:r>
    </w:p>
    <w:p w:rsidR="001E1A66" w:rsidRDefault="001E1A66" w:rsidP="001E1A66">
      <w:pPr>
        <w:spacing w:after="0" w:line="240" w:lineRule="auto"/>
      </w:pPr>
      <w:r>
        <w:t>Email: skp@olomouc.charita.cz, Web: www.olomouc.charita.cz, Tel.: 585 203 102</w:t>
      </w:r>
    </w:p>
    <w:p w:rsidR="001E1A66" w:rsidRDefault="001E1A66" w:rsidP="001E1A66">
      <w:pPr>
        <w:spacing w:after="0" w:line="240" w:lineRule="auto"/>
      </w:pPr>
      <w:r>
        <w:t>Adéla Adámková, koordinátorka: 739 249 223, Eva Koblihová, sociální pracovnice: 736 764 804</w:t>
      </w:r>
    </w:p>
    <w:p w:rsidR="001E1A66" w:rsidRDefault="001E1A66" w:rsidP="001E1A66">
      <w:pPr>
        <w:spacing w:after="0" w:line="240" w:lineRule="auto"/>
      </w:pPr>
      <w:r>
        <w:t>Služby jsou zdarma! Můžete zaslat SMS s prosbou o zavolání a my Vám zavoláme zpět.</w:t>
      </w:r>
    </w:p>
    <w:p w:rsidR="00267F7F" w:rsidRDefault="00BC560D" w:rsidP="00526D50">
      <w:pPr>
        <w:spacing w:after="0" w:line="240" w:lineRule="auto"/>
        <w:jc w:val="right"/>
      </w:pPr>
      <w:r w:rsidRPr="00F162B8">
        <w:rPr>
          <w:i/>
        </w:rPr>
        <w:t>Zpracovala: Eva Koblihová</w:t>
      </w:r>
    </w:p>
    <w:sectPr w:rsidR="0026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80333"/>
    <w:multiLevelType w:val="hybridMultilevel"/>
    <w:tmpl w:val="9F782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45"/>
    <w:rsid w:val="000077EC"/>
    <w:rsid w:val="001749F6"/>
    <w:rsid w:val="001E1A66"/>
    <w:rsid w:val="00241CE3"/>
    <w:rsid w:val="00267F7F"/>
    <w:rsid w:val="004D30B3"/>
    <w:rsid w:val="00526D50"/>
    <w:rsid w:val="0055266E"/>
    <w:rsid w:val="006F73A3"/>
    <w:rsid w:val="0076342F"/>
    <w:rsid w:val="00826DDB"/>
    <w:rsid w:val="00A45C0F"/>
    <w:rsid w:val="00B43CE0"/>
    <w:rsid w:val="00BC560D"/>
    <w:rsid w:val="00BF6645"/>
    <w:rsid w:val="00C228D4"/>
    <w:rsid w:val="00C576CF"/>
    <w:rsid w:val="00D36A16"/>
    <w:rsid w:val="00E2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34EE8-5E3B-413F-BB4E-7E5BC802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6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BF66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F66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664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26D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26D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BC5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FD46-D3D3-4926-9E63-6B226847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 Olomouc</dc:creator>
  <cp:lastModifiedBy>Jana Haasová</cp:lastModifiedBy>
  <cp:revision>14</cp:revision>
  <dcterms:created xsi:type="dcterms:W3CDTF">2014-04-28T11:09:00Z</dcterms:created>
  <dcterms:modified xsi:type="dcterms:W3CDTF">2014-09-30T12:34:00Z</dcterms:modified>
</cp:coreProperties>
</file>