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 xml:space="preserve">Vážení </w:t>
      </w:r>
      <w:r w:rsidR="00B8403A">
        <w:rPr>
          <w:rFonts w:asciiTheme="minorHAnsi" w:hAnsiTheme="minorHAnsi" w:cstheme="minorHAnsi"/>
          <w:b/>
          <w:bCs/>
          <w:color w:val="000000"/>
          <w:sz w:val="24"/>
          <w:szCs w:val="24"/>
        </w:rPr>
        <w:t>spolu</w:t>
      </w:r>
      <w:bookmarkStart w:id="0" w:name="_GoBack"/>
      <w:bookmarkEnd w:id="0"/>
      <w:r w:rsidRPr="00AD79EF">
        <w:rPr>
          <w:rFonts w:asciiTheme="minorHAnsi" w:hAnsiTheme="minorHAnsi" w:cstheme="minorHAnsi"/>
          <w:b/>
          <w:bCs/>
          <w:color w:val="000000"/>
          <w:sz w:val="24"/>
          <w:szCs w:val="24"/>
        </w:rPr>
        <w:t>občané,</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ráda bych se na Vás obrátila jako primářka onkologické kliniky v Olomouci s důležitými informacemi týkajícími se prevence rakoviny. Prevence a včasné odhalení nádorových onemocnění jsou klíčové pro úspěšnou léčbu a zachování kvality života. Česká republika nabízí několik možností preventivních vyšetření, která jsou dostupná a hrazená zdravotními pojišťovnami.</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1. Preventivní prohlídky u praktického lékaře</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 xml:space="preserve">Každý občan má nárok na preventivní prohlídku u praktického lékaře jednou za dva roky. Součástí této prohlídky je i vyhodnocení rizikových faktorů a </w:t>
      </w:r>
      <w:r w:rsidRPr="00AD79EF">
        <w:rPr>
          <w:rFonts w:asciiTheme="minorHAnsi" w:hAnsiTheme="minorHAnsi" w:cstheme="minorHAnsi"/>
          <w:b/>
          <w:color w:val="000000"/>
          <w:sz w:val="24"/>
          <w:szCs w:val="24"/>
        </w:rPr>
        <w:t>doporučení dalších vyšetření</w:t>
      </w:r>
      <w:r w:rsidRPr="00AD79EF">
        <w:rPr>
          <w:rFonts w:asciiTheme="minorHAnsi" w:hAnsiTheme="minorHAnsi" w:cstheme="minorHAnsi"/>
          <w:color w:val="000000"/>
          <w:sz w:val="24"/>
          <w:szCs w:val="24"/>
        </w:rPr>
        <w:t>.</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 xml:space="preserve">2. </w:t>
      </w:r>
      <w:proofErr w:type="spellStart"/>
      <w:r w:rsidRPr="00AD79EF">
        <w:rPr>
          <w:rFonts w:asciiTheme="minorHAnsi" w:hAnsiTheme="minorHAnsi" w:cstheme="minorHAnsi"/>
          <w:b/>
          <w:bCs/>
          <w:color w:val="000000"/>
          <w:sz w:val="24"/>
          <w:szCs w:val="24"/>
        </w:rPr>
        <w:t>Screening</w:t>
      </w:r>
      <w:proofErr w:type="spellEnd"/>
      <w:r w:rsidRPr="00AD79EF">
        <w:rPr>
          <w:rFonts w:asciiTheme="minorHAnsi" w:hAnsiTheme="minorHAnsi" w:cstheme="minorHAnsi"/>
          <w:b/>
          <w:bCs/>
          <w:color w:val="000000"/>
          <w:sz w:val="24"/>
          <w:szCs w:val="24"/>
        </w:rPr>
        <w:t xml:space="preserve"> rakoviny prsu</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Ženy ve věku od 45 let mají nárok na pravidelné mamografické vyšetření jednou za dva roky. Toto vyšetření je hrazeno z veřejného zdravotního pojištění a provádí se ve specializovaných screeningových centrech. Včasný záchyt nádoru prsu významně zvyšuje šance na úspěšnou léčbu.</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 xml:space="preserve">3. </w:t>
      </w:r>
      <w:proofErr w:type="spellStart"/>
      <w:r w:rsidRPr="00AD79EF">
        <w:rPr>
          <w:rFonts w:asciiTheme="minorHAnsi" w:hAnsiTheme="minorHAnsi" w:cstheme="minorHAnsi"/>
          <w:b/>
          <w:bCs/>
          <w:color w:val="000000"/>
          <w:sz w:val="24"/>
          <w:szCs w:val="24"/>
        </w:rPr>
        <w:t>Screening</w:t>
      </w:r>
      <w:proofErr w:type="spellEnd"/>
      <w:r w:rsidRPr="00AD79EF">
        <w:rPr>
          <w:rFonts w:asciiTheme="minorHAnsi" w:hAnsiTheme="minorHAnsi" w:cstheme="minorHAnsi"/>
          <w:b/>
          <w:bCs/>
          <w:color w:val="000000"/>
          <w:sz w:val="24"/>
          <w:szCs w:val="24"/>
        </w:rPr>
        <w:t xml:space="preserve"> rakoviny děložního čípku</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Ženy od 15 let mají každoročně nárok na preventivní gynekologickou prohlídku, v jejímž rámci se provádí cytologické vyšetření na přítomnost prekancerózních změn na děložním čípku.</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 xml:space="preserve">4. </w:t>
      </w:r>
      <w:proofErr w:type="spellStart"/>
      <w:r w:rsidRPr="00AD79EF">
        <w:rPr>
          <w:rFonts w:asciiTheme="minorHAnsi" w:hAnsiTheme="minorHAnsi" w:cstheme="minorHAnsi"/>
          <w:b/>
          <w:bCs/>
          <w:color w:val="000000"/>
          <w:sz w:val="24"/>
          <w:szCs w:val="24"/>
        </w:rPr>
        <w:t>Screening</w:t>
      </w:r>
      <w:proofErr w:type="spellEnd"/>
      <w:r w:rsidRPr="00AD79EF">
        <w:rPr>
          <w:rFonts w:asciiTheme="minorHAnsi" w:hAnsiTheme="minorHAnsi" w:cstheme="minorHAnsi"/>
          <w:b/>
          <w:bCs/>
          <w:color w:val="000000"/>
          <w:sz w:val="24"/>
          <w:szCs w:val="24"/>
        </w:rPr>
        <w:t xml:space="preserve"> rakoviny tlustého střeva a konečníku</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Všichni občané od 50 let mají nárok na pravidelné vyšetření. Od 50 do 55 let se provádí každé dva roky test na okultní krvácení ve stolici. Od 55 let je možné zvolit mezi pokračováním tohoto testu jednou za dva roky nebo preventivní kolonoskopií jednou za deset let.</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5. Vyšetření na rakovinu plic</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 xml:space="preserve">Od roku 2022 je v České republice dostupný </w:t>
      </w:r>
      <w:proofErr w:type="spellStart"/>
      <w:r w:rsidRPr="00AD79EF">
        <w:rPr>
          <w:rFonts w:asciiTheme="minorHAnsi" w:hAnsiTheme="minorHAnsi" w:cstheme="minorHAnsi"/>
          <w:color w:val="000000"/>
          <w:sz w:val="24"/>
          <w:szCs w:val="24"/>
        </w:rPr>
        <w:t>screening</w:t>
      </w:r>
      <w:proofErr w:type="spellEnd"/>
      <w:r w:rsidRPr="00AD79EF">
        <w:rPr>
          <w:rFonts w:asciiTheme="minorHAnsi" w:hAnsiTheme="minorHAnsi" w:cstheme="minorHAnsi"/>
          <w:color w:val="000000"/>
          <w:sz w:val="24"/>
          <w:szCs w:val="24"/>
        </w:rPr>
        <w:t xml:space="preserve"> rakoviny plic určený pro kuřáky nebo bývalé kuřáky ve věku 55–74 let, kteří kouřili alespoň 20 </w:t>
      </w:r>
      <w:proofErr w:type="spellStart"/>
      <w:r w:rsidRPr="00AD79EF">
        <w:rPr>
          <w:rFonts w:asciiTheme="minorHAnsi" w:hAnsiTheme="minorHAnsi" w:cstheme="minorHAnsi"/>
          <w:color w:val="000000"/>
          <w:sz w:val="24"/>
          <w:szCs w:val="24"/>
        </w:rPr>
        <w:t>balíčkoroků</w:t>
      </w:r>
      <w:proofErr w:type="spellEnd"/>
      <w:r w:rsidRPr="00AD79EF">
        <w:rPr>
          <w:rFonts w:asciiTheme="minorHAnsi" w:hAnsiTheme="minorHAnsi" w:cstheme="minorHAnsi"/>
          <w:color w:val="000000"/>
          <w:sz w:val="24"/>
          <w:szCs w:val="24"/>
        </w:rPr>
        <w:t xml:space="preserve"> (např. jeden balíček denně po dobu 20 let). Toto vyšetření pomáhá včas zachytit nádory plic, kdy je ještě možné je léčit.</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p2"/>
        <w:spacing w:before="0" w:beforeAutospacing="0" w:after="0" w:afterAutospacing="0"/>
        <w:jc w:val="both"/>
        <w:rPr>
          <w:rFonts w:asciiTheme="minorHAnsi" w:hAnsiTheme="minorHAnsi" w:cstheme="minorHAnsi"/>
          <w:color w:val="000000"/>
          <w:sz w:val="24"/>
          <w:szCs w:val="24"/>
        </w:rPr>
      </w:pPr>
      <w:r w:rsidRPr="00AD79EF">
        <w:rPr>
          <w:rStyle w:val="s2"/>
          <w:rFonts w:asciiTheme="minorHAnsi" w:hAnsiTheme="minorHAnsi" w:cstheme="minorHAnsi"/>
          <w:b/>
          <w:bCs/>
          <w:color w:val="000000"/>
          <w:sz w:val="24"/>
          <w:szCs w:val="24"/>
        </w:rPr>
        <w:t xml:space="preserve">6. </w:t>
      </w:r>
      <w:proofErr w:type="spellStart"/>
      <w:r w:rsidRPr="00AD79EF">
        <w:rPr>
          <w:rStyle w:val="s2"/>
          <w:rFonts w:asciiTheme="minorHAnsi" w:hAnsiTheme="minorHAnsi" w:cstheme="minorHAnsi"/>
          <w:b/>
          <w:bCs/>
          <w:color w:val="000000"/>
          <w:sz w:val="24"/>
          <w:szCs w:val="24"/>
        </w:rPr>
        <w:t>Screening</w:t>
      </w:r>
      <w:proofErr w:type="spellEnd"/>
      <w:r w:rsidRPr="00AD79EF">
        <w:rPr>
          <w:rStyle w:val="s2"/>
          <w:rFonts w:asciiTheme="minorHAnsi" w:hAnsiTheme="minorHAnsi" w:cstheme="minorHAnsi"/>
          <w:b/>
          <w:bCs/>
          <w:color w:val="000000"/>
          <w:sz w:val="24"/>
          <w:szCs w:val="24"/>
        </w:rPr>
        <w:t xml:space="preserve"> rakoviny prostaty</w:t>
      </w:r>
    </w:p>
    <w:p w:rsidR="00263FB4" w:rsidRPr="00AD79EF" w:rsidRDefault="00263FB4" w:rsidP="00263FB4">
      <w:pPr>
        <w:pStyle w:val="p2"/>
        <w:spacing w:before="0" w:beforeAutospacing="0" w:after="0" w:afterAutospacing="0"/>
        <w:jc w:val="both"/>
        <w:rPr>
          <w:rFonts w:asciiTheme="minorHAnsi" w:hAnsiTheme="minorHAnsi" w:cstheme="minorHAnsi"/>
          <w:color w:val="000000"/>
          <w:sz w:val="24"/>
          <w:szCs w:val="24"/>
        </w:rPr>
      </w:pPr>
      <w:r w:rsidRPr="00AD79EF">
        <w:rPr>
          <w:rStyle w:val="s1"/>
          <w:rFonts w:asciiTheme="minorHAnsi" w:hAnsiTheme="minorHAnsi" w:cstheme="minorHAnsi"/>
          <w:color w:val="000000"/>
          <w:sz w:val="24"/>
          <w:szCs w:val="24"/>
        </w:rPr>
        <w:t>Muži od 50 let (nebo od 40–45 let v případě výskytu rakoviny prostaty v rodině) by měli pravidelně navštěvovat svého praktického lékaře nebo urologa, který může provést jednoduché vyšetření prostaty. Součástí prevence může být i krevní test na hladinu PSA (prostatický specifický antigen), který může odhalit riziko rakoviny prostaty.</w:t>
      </w:r>
    </w:p>
    <w:p w:rsidR="00263FB4" w:rsidRPr="00AD79EF" w:rsidRDefault="00263FB4" w:rsidP="00263FB4">
      <w:pPr>
        <w:pStyle w:val="p2"/>
        <w:spacing w:before="0" w:beforeAutospacing="0" w:after="0" w:afterAutospacing="0"/>
        <w:jc w:val="both"/>
        <w:rPr>
          <w:rFonts w:asciiTheme="minorHAnsi" w:hAnsiTheme="minorHAnsi" w:cstheme="minorHAnsi"/>
          <w:color w:val="000000"/>
          <w:sz w:val="24"/>
          <w:szCs w:val="24"/>
        </w:rPr>
      </w:pPr>
      <w:r w:rsidRPr="00AD79EF">
        <w:rPr>
          <w:rStyle w:val="s1"/>
          <w:rFonts w:asciiTheme="minorHAnsi" w:hAnsiTheme="minorHAnsi" w:cstheme="minorHAnsi"/>
          <w:color w:val="000000"/>
          <w:sz w:val="24"/>
          <w:szCs w:val="24"/>
        </w:rPr>
        <w:t>Rakovina prostaty je jedno z nejčastějších nádorových onemocnění u mužů, ale při včasném záchytu je velmi dobře léčitelná. Proto doporučuji mužům nepodceňovat preventivní prohlídky, zvláště pokud se v jejich rodině vyskytly případy tohoto onemocnění.</w:t>
      </w:r>
    </w:p>
    <w:p w:rsidR="00263FB4" w:rsidRPr="00AD79EF" w:rsidRDefault="00263FB4" w:rsidP="00263FB4">
      <w:pPr>
        <w:pStyle w:val="p2"/>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p2"/>
        <w:spacing w:before="0" w:beforeAutospacing="0" w:after="0" w:afterAutospacing="0"/>
        <w:jc w:val="both"/>
        <w:rPr>
          <w:rFonts w:asciiTheme="minorHAnsi" w:hAnsiTheme="minorHAnsi" w:cstheme="minorHAnsi"/>
          <w:color w:val="000000"/>
          <w:sz w:val="24"/>
          <w:szCs w:val="24"/>
        </w:rPr>
      </w:pPr>
      <w:r w:rsidRPr="00AD79EF">
        <w:rPr>
          <w:rStyle w:val="s2"/>
          <w:rFonts w:asciiTheme="minorHAnsi" w:hAnsiTheme="minorHAnsi" w:cstheme="minorHAnsi"/>
          <w:b/>
          <w:bCs/>
          <w:color w:val="000000"/>
          <w:sz w:val="24"/>
          <w:szCs w:val="24"/>
        </w:rPr>
        <w:t>7. Rakovina slinivky břišní</w:t>
      </w:r>
    </w:p>
    <w:p w:rsidR="00263FB4" w:rsidRPr="00AD79EF" w:rsidRDefault="00263FB4" w:rsidP="00263FB4">
      <w:pPr>
        <w:pStyle w:val="p2"/>
        <w:spacing w:before="0" w:beforeAutospacing="0" w:after="0" w:afterAutospacing="0"/>
        <w:jc w:val="both"/>
        <w:rPr>
          <w:rFonts w:asciiTheme="minorHAnsi" w:hAnsiTheme="minorHAnsi" w:cstheme="minorHAnsi"/>
          <w:color w:val="000000"/>
          <w:sz w:val="24"/>
          <w:szCs w:val="24"/>
        </w:rPr>
      </w:pPr>
      <w:r w:rsidRPr="00AD79EF">
        <w:rPr>
          <w:rStyle w:val="s1"/>
          <w:rFonts w:asciiTheme="minorHAnsi" w:hAnsiTheme="minorHAnsi" w:cstheme="minorHAnsi"/>
          <w:color w:val="000000"/>
          <w:sz w:val="24"/>
          <w:szCs w:val="24"/>
        </w:rPr>
        <w:t xml:space="preserve">Rakovina slinivky je zákeřné onemocnění, které se často odhalí až v pokročilém stádiu. Bohužel zatím neexistuje specifický </w:t>
      </w:r>
      <w:proofErr w:type="spellStart"/>
      <w:r w:rsidRPr="00AD79EF">
        <w:rPr>
          <w:rStyle w:val="s1"/>
          <w:rFonts w:asciiTheme="minorHAnsi" w:hAnsiTheme="minorHAnsi" w:cstheme="minorHAnsi"/>
          <w:color w:val="000000"/>
          <w:sz w:val="24"/>
          <w:szCs w:val="24"/>
        </w:rPr>
        <w:t>screening</w:t>
      </w:r>
      <w:proofErr w:type="spellEnd"/>
      <w:r w:rsidRPr="00AD79EF">
        <w:rPr>
          <w:rStyle w:val="s1"/>
          <w:rFonts w:asciiTheme="minorHAnsi" w:hAnsiTheme="minorHAnsi" w:cstheme="minorHAnsi"/>
          <w:color w:val="000000"/>
          <w:sz w:val="24"/>
          <w:szCs w:val="24"/>
        </w:rPr>
        <w:t xml:space="preserve">, který by toto onemocnění dokázal včas zachytit u běžné populace. Nicméně, pokud máte v rodině blízké příbuzné, kteří touto rakovinou trpěli, doporučuje se konzultovat situaci s praktickým lékařem nebo </w:t>
      </w:r>
      <w:r w:rsidR="00C07F99" w:rsidRPr="00AD79EF">
        <w:rPr>
          <w:rStyle w:val="s1"/>
          <w:rFonts w:asciiTheme="minorHAnsi" w:hAnsiTheme="minorHAnsi" w:cstheme="minorHAnsi"/>
          <w:color w:val="000000"/>
          <w:sz w:val="24"/>
          <w:szCs w:val="24"/>
        </w:rPr>
        <w:t xml:space="preserve">gastroenterologem. </w:t>
      </w:r>
      <w:r w:rsidRPr="00AD79EF">
        <w:rPr>
          <w:rStyle w:val="s1"/>
          <w:rFonts w:asciiTheme="minorHAnsi" w:hAnsiTheme="minorHAnsi" w:cstheme="minorHAnsi"/>
          <w:color w:val="000000"/>
          <w:sz w:val="24"/>
          <w:szCs w:val="24"/>
        </w:rPr>
        <w:t xml:space="preserve"> Lékař může </w:t>
      </w:r>
      <w:r w:rsidRPr="00AD79EF">
        <w:rPr>
          <w:rStyle w:val="s1"/>
          <w:rFonts w:asciiTheme="minorHAnsi" w:hAnsiTheme="minorHAnsi" w:cstheme="minorHAnsi"/>
          <w:color w:val="000000"/>
          <w:sz w:val="24"/>
          <w:szCs w:val="24"/>
        </w:rPr>
        <w:lastRenderedPageBreak/>
        <w:t>doporučit pravidelné ultrazvukové vyšetření břicha, laboratorní testy nebo i genetické testování rizikových faktorů.</w:t>
      </w:r>
    </w:p>
    <w:p w:rsidR="00263FB4" w:rsidRPr="00AD79EF" w:rsidRDefault="00263FB4" w:rsidP="00263FB4">
      <w:pPr>
        <w:pStyle w:val="p1"/>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p2"/>
        <w:spacing w:before="0" w:beforeAutospacing="0" w:after="0" w:afterAutospacing="0"/>
        <w:jc w:val="both"/>
        <w:rPr>
          <w:rFonts w:asciiTheme="minorHAnsi" w:hAnsiTheme="minorHAnsi" w:cstheme="minorHAnsi"/>
          <w:color w:val="000000"/>
          <w:sz w:val="24"/>
          <w:szCs w:val="24"/>
        </w:rPr>
      </w:pPr>
      <w:r w:rsidRPr="00AD79EF">
        <w:rPr>
          <w:rStyle w:val="s2"/>
          <w:rFonts w:asciiTheme="minorHAnsi" w:hAnsiTheme="minorHAnsi" w:cstheme="minorHAnsi"/>
          <w:b/>
          <w:bCs/>
          <w:color w:val="000000"/>
          <w:sz w:val="24"/>
          <w:szCs w:val="24"/>
        </w:rPr>
        <w:t>8. Rodiny s častým výskytem rakoviny (genetická zátěž)</w:t>
      </w:r>
    </w:p>
    <w:p w:rsidR="00EF7C55" w:rsidRPr="00AD79EF" w:rsidRDefault="00263FB4" w:rsidP="00EF7C55">
      <w:pPr>
        <w:pStyle w:val="p2"/>
        <w:spacing w:before="0" w:beforeAutospacing="0" w:after="0" w:afterAutospacing="0"/>
        <w:jc w:val="both"/>
        <w:rPr>
          <w:rFonts w:asciiTheme="minorHAnsi" w:hAnsiTheme="minorHAnsi" w:cstheme="minorHAnsi"/>
          <w:color w:val="000000"/>
          <w:sz w:val="24"/>
          <w:szCs w:val="24"/>
        </w:rPr>
      </w:pPr>
      <w:r w:rsidRPr="00AD79EF">
        <w:rPr>
          <w:rStyle w:val="s1"/>
          <w:rFonts w:asciiTheme="minorHAnsi" w:hAnsiTheme="minorHAnsi" w:cstheme="minorHAnsi"/>
          <w:color w:val="000000"/>
          <w:sz w:val="24"/>
          <w:szCs w:val="24"/>
        </w:rPr>
        <w:t>Pokud se ve Vaší rodině vyskytuje častý výskyt rakoviny (například rakoviny prsu, vaječníků, tlustého střeva, slinivky nebo prostaty), je důležité tuto skutečnost konzultovat s lékařem. V některých případech může být vhodné provést genetické testování, které zjistí přítomnost mutací spojených se zvýšeným rizikem rakoviny, například BRCA1 a BRCA2 (u rakoviny prsu a vaječníků) nebo Lynchův syndrom (u rakoviny tlustého střeva a dalších).</w:t>
      </w:r>
      <w:r w:rsidR="00EF7C55" w:rsidRPr="00AD79EF">
        <w:rPr>
          <w:rStyle w:val="s1"/>
          <w:rFonts w:asciiTheme="minorHAnsi" w:hAnsiTheme="minorHAnsi" w:cstheme="minorHAnsi"/>
          <w:color w:val="000000"/>
          <w:sz w:val="24"/>
          <w:szCs w:val="24"/>
        </w:rPr>
        <w:t xml:space="preserve"> Pro jedince se zvýšeným rizikem nádorového onemocnění v důsledku genetické zátěže platí individuální skríningový plán. Pokud se u vás prokáže tato genetická zátěž, můžete se objednat do naší poradny pro genetická rizika na: </w:t>
      </w:r>
      <w:r w:rsidR="00EF7C55" w:rsidRPr="00AD79EF">
        <w:rPr>
          <w:rFonts w:asciiTheme="minorHAnsi" w:hAnsiTheme="minorHAnsi" w:cstheme="minorHAnsi"/>
          <w:color w:val="000000"/>
          <w:sz w:val="24"/>
          <w:szCs w:val="24"/>
        </w:rPr>
        <w:t>https://onkologie.</w:t>
      </w:r>
      <w:r w:rsidR="00EF7C55" w:rsidRPr="00AD79EF">
        <w:rPr>
          <w:rFonts w:asciiTheme="minorHAnsi" w:hAnsiTheme="minorHAnsi" w:cstheme="minorHAnsi"/>
          <w:sz w:val="24"/>
          <w:szCs w:val="24"/>
        </w:rPr>
        <w:t>fnol.cz/poradna-pro-geneticka-rizika</w:t>
      </w:r>
    </w:p>
    <w:p w:rsidR="00263FB4" w:rsidRPr="00AD79EF" w:rsidRDefault="00263FB4" w:rsidP="00263FB4">
      <w:pPr>
        <w:pStyle w:val="p2"/>
        <w:spacing w:before="0" w:beforeAutospacing="0" w:after="0" w:afterAutospacing="0"/>
        <w:jc w:val="both"/>
        <w:rPr>
          <w:rStyle w:val="s1"/>
          <w:rFonts w:asciiTheme="minorHAnsi" w:hAnsiTheme="minorHAnsi" w:cstheme="minorHAnsi"/>
          <w:color w:val="000000"/>
          <w:sz w:val="24"/>
          <w:szCs w:val="24"/>
        </w:rPr>
      </w:pPr>
    </w:p>
    <w:p w:rsidR="005241F8" w:rsidRPr="00AD79EF" w:rsidRDefault="005241F8" w:rsidP="005241F8">
      <w:pPr>
        <w:pStyle w:val="p2"/>
        <w:spacing w:before="0" w:beforeAutospacing="0" w:after="0" w:afterAutospacing="0"/>
        <w:jc w:val="both"/>
        <w:rPr>
          <w:rFonts w:asciiTheme="minorHAnsi" w:hAnsiTheme="minorHAnsi" w:cstheme="minorHAnsi"/>
          <w:b/>
          <w:color w:val="000000"/>
          <w:sz w:val="24"/>
          <w:szCs w:val="24"/>
        </w:rPr>
      </w:pPr>
      <w:r w:rsidRPr="00AD79EF">
        <w:rPr>
          <w:rFonts w:asciiTheme="minorHAnsi" w:hAnsiTheme="minorHAnsi" w:cstheme="minorHAnsi"/>
          <w:b/>
          <w:color w:val="000000"/>
          <w:sz w:val="24"/>
          <w:szCs w:val="24"/>
        </w:rPr>
        <w:t>9. Onkologická preventivní prohlídka</w:t>
      </w:r>
    </w:p>
    <w:p w:rsidR="005241F8" w:rsidRPr="00AD79EF" w:rsidRDefault="005241F8" w:rsidP="005241F8">
      <w:pPr>
        <w:pStyle w:val="p2"/>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 xml:space="preserve">Je důležitým krokem v boji proti rakovině. Jejím cílem je včasné odhalení nádorových nebo </w:t>
      </w:r>
      <w:proofErr w:type="spellStart"/>
      <w:r w:rsidRPr="00AD79EF">
        <w:rPr>
          <w:rFonts w:asciiTheme="minorHAnsi" w:hAnsiTheme="minorHAnsi" w:cstheme="minorHAnsi"/>
          <w:color w:val="000000"/>
          <w:sz w:val="24"/>
          <w:szCs w:val="24"/>
        </w:rPr>
        <w:t>přednádorových</w:t>
      </w:r>
      <w:proofErr w:type="spellEnd"/>
      <w:r w:rsidRPr="00AD79EF">
        <w:rPr>
          <w:rFonts w:asciiTheme="minorHAnsi" w:hAnsiTheme="minorHAnsi" w:cstheme="minorHAnsi"/>
          <w:color w:val="000000"/>
          <w:sz w:val="24"/>
          <w:szCs w:val="24"/>
        </w:rPr>
        <w:t xml:space="preserve"> stavů</w:t>
      </w:r>
      <w:r w:rsidR="000A7BF5" w:rsidRPr="00AD79EF">
        <w:rPr>
          <w:rFonts w:asciiTheme="minorHAnsi" w:hAnsiTheme="minorHAnsi" w:cstheme="minorHAnsi"/>
          <w:color w:val="000000"/>
          <w:sz w:val="24"/>
          <w:szCs w:val="24"/>
        </w:rPr>
        <w:t xml:space="preserve"> (bez ohledu na věk)</w:t>
      </w:r>
      <w:r w:rsidRPr="00AD79EF">
        <w:rPr>
          <w:rFonts w:asciiTheme="minorHAnsi" w:hAnsiTheme="minorHAnsi" w:cstheme="minorHAnsi"/>
          <w:color w:val="000000"/>
          <w:sz w:val="24"/>
          <w:szCs w:val="24"/>
        </w:rPr>
        <w:t xml:space="preserve">, což může výrazně zvýšit úspěšnost léčby a zlepšit prognózu pacienta. Během této prohlídky se provádí několik klíčových vyšetření, jako je fyzikální vyšetření, odběr krve, vyšetření stolice na skryté krvácení, rentgen plic a ultrazvuk břicha. Jedná se o nadstandardní </w:t>
      </w:r>
      <w:proofErr w:type="gramStart"/>
      <w:r w:rsidRPr="00AD79EF">
        <w:rPr>
          <w:rFonts w:asciiTheme="minorHAnsi" w:hAnsiTheme="minorHAnsi" w:cstheme="minorHAnsi"/>
          <w:color w:val="000000"/>
          <w:sz w:val="24"/>
          <w:szCs w:val="24"/>
        </w:rPr>
        <w:t>vyšetření</w:t>
      </w:r>
      <w:proofErr w:type="gramEnd"/>
      <w:r w:rsidRPr="00AD79EF">
        <w:rPr>
          <w:rFonts w:asciiTheme="minorHAnsi" w:hAnsiTheme="minorHAnsi" w:cstheme="minorHAnsi"/>
          <w:color w:val="000000"/>
          <w:sz w:val="24"/>
          <w:szCs w:val="24"/>
        </w:rPr>
        <w:t xml:space="preserve"> a proto i placenou službu. Tyto prohlídky poskytují specializovaná onkologická centra a nemocnice, jako je např. Fakultní nemocnice Olomouc. Některé zdravotní pojišťovny také nabízejí příspěvky na tyto prohlídky, což může snížit jejich finanční náročnost. Bližší informace můžete získat na: https://onkologie.</w:t>
      </w:r>
      <w:r w:rsidRPr="00AD79EF">
        <w:rPr>
          <w:rFonts w:asciiTheme="minorHAnsi" w:hAnsiTheme="minorHAnsi" w:cstheme="minorHAnsi"/>
          <w:sz w:val="24"/>
          <w:szCs w:val="24"/>
        </w:rPr>
        <w:t>fnol.cz/preventivni-onkologicka-prohlidka</w:t>
      </w:r>
    </w:p>
    <w:p w:rsidR="00263FB4" w:rsidRPr="00AD79EF" w:rsidRDefault="00263FB4" w:rsidP="00263FB4">
      <w:pPr>
        <w:pStyle w:val="p1"/>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Proč je prevence důležitá?</w:t>
      </w:r>
    </w:p>
    <w:p w:rsidR="00EF7C55" w:rsidRPr="00AD79EF" w:rsidRDefault="00EF7C55" w:rsidP="00EF7C55">
      <w:pPr>
        <w:pStyle w:val="p2"/>
        <w:spacing w:before="0" w:beforeAutospacing="0" w:after="0" w:afterAutospacing="0"/>
        <w:jc w:val="both"/>
        <w:rPr>
          <w:rFonts w:asciiTheme="minorHAnsi" w:hAnsiTheme="minorHAnsi" w:cstheme="minorHAnsi"/>
          <w:color w:val="000000"/>
          <w:sz w:val="24"/>
          <w:szCs w:val="24"/>
        </w:rPr>
      </w:pPr>
      <w:r w:rsidRPr="00AD79EF">
        <w:rPr>
          <w:rStyle w:val="s1"/>
          <w:rFonts w:asciiTheme="minorHAnsi" w:hAnsiTheme="minorHAnsi" w:cstheme="minorHAnsi"/>
          <w:color w:val="000000"/>
          <w:sz w:val="24"/>
          <w:szCs w:val="24"/>
        </w:rPr>
        <w:t xml:space="preserve">Prevence rakoviny může zachránit život. </w:t>
      </w:r>
      <w:r w:rsidR="00263FB4" w:rsidRPr="00AD79EF">
        <w:rPr>
          <w:rFonts w:asciiTheme="minorHAnsi" w:hAnsiTheme="minorHAnsi" w:cstheme="minorHAnsi"/>
          <w:color w:val="000000"/>
          <w:sz w:val="24"/>
          <w:szCs w:val="24"/>
        </w:rPr>
        <w:t>Většina nádorových onemocnění je v počátečním stadiu bezpříznaková. Preventivní vyšetření umožňují zachytit nemoc v jejím zárodku, kdy je léčba méně náročná, má vyšší úspěšnost a zlepšuje kvalitu i délku života.</w:t>
      </w:r>
      <w:r w:rsidRPr="00AD79EF">
        <w:rPr>
          <w:rFonts w:asciiTheme="minorHAnsi" w:hAnsiTheme="minorHAnsi" w:cstheme="minorHAnsi"/>
          <w:color w:val="000000"/>
          <w:sz w:val="24"/>
          <w:szCs w:val="24"/>
        </w:rPr>
        <w:t xml:space="preserve"> </w:t>
      </w:r>
      <w:r w:rsidRPr="00AD79EF">
        <w:rPr>
          <w:rStyle w:val="s1"/>
          <w:rFonts w:asciiTheme="minorHAnsi" w:hAnsiTheme="minorHAnsi" w:cstheme="minorHAnsi"/>
          <w:color w:val="000000"/>
          <w:sz w:val="24"/>
          <w:szCs w:val="24"/>
        </w:rPr>
        <w:t>Nebojte se proto oslovit svého lékaře s žádostí o konzultaci nebo preventivní vyšetření.</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Co můžete udělat pro své zdraví?</w:t>
      </w:r>
    </w:p>
    <w:p w:rsidR="00263FB4" w:rsidRPr="00AD79EF" w:rsidRDefault="00263FB4" w:rsidP="00793D89">
      <w:pPr>
        <w:pStyle w:val="Normlnweb"/>
        <w:spacing w:before="0" w:beforeAutospacing="0" w:after="0" w:afterAutospacing="0"/>
        <w:ind w:left="420" w:hanging="420"/>
        <w:jc w:val="both"/>
        <w:rPr>
          <w:rFonts w:asciiTheme="minorHAnsi" w:hAnsiTheme="minorHAnsi" w:cstheme="minorHAnsi"/>
          <w:color w:val="000000"/>
          <w:sz w:val="24"/>
          <w:szCs w:val="24"/>
        </w:rPr>
      </w:pPr>
      <w:r w:rsidRPr="00AD79EF">
        <w:rPr>
          <w:rStyle w:val="apple-tab-span"/>
          <w:rFonts w:asciiTheme="minorHAnsi" w:hAnsiTheme="minorHAnsi" w:cstheme="minorHAnsi"/>
          <w:color w:val="000000"/>
          <w:sz w:val="24"/>
          <w:szCs w:val="24"/>
        </w:rPr>
        <w:tab/>
      </w:r>
      <w:r w:rsidRPr="00AD79EF">
        <w:rPr>
          <w:rFonts w:asciiTheme="minorHAnsi" w:hAnsiTheme="minorHAnsi" w:cstheme="minorHAnsi"/>
          <w:sz w:val="24"/>
          <w:szCs w:val="24"/>
        </w:rPr>
        <w:t>1.</w:t>
      </w:r>
      <w:r w:rsidRPr="00AD79EF">
        <w:rPr>
          <w:rStyle w:val="apple-tab-span"/>
          <w:rFonts w:asciiTheme="minorHAnsi" w:hAnsiTheme="minorHAnsi" w:cstheme="minorHAnsi"/>
          <w:color w:val="000000"/>
          <w:sz w:val="24"/>
          <w:szCs w:val="24"/>
        </w:rPr>
        <w:tab/>
      </w:r>
      <w:r w:rsidRPr="00AD79EF">
        <w:rPr>
          <w:rFonts w:asciiTheme="minorHAnsi" w:hAnsiTheme="minorHAnsi" w:cstheme="minorHAnsi"/>
          <w:sz w:val="24"/>
          <w:szCs w:val="24"/>
        </w:rPr>
        <w:t>Využijte možností preventivních vyšetření.</w:t>
      </w:r>
    </w:p>
    <w:p w:rsidR="009B120C" w:rsidRPr="00AD79EF" w:rsidRDefault="00263FB4" w:rsidP="00793D89">
      <w:pPr>
        <w:pStyle w:val="Normlnweb"/>
        <w:spacing w:before="0" w:beforeAutospacing="0" w:after="0" w:afterAutospacing="0"/>
        <w:ind w:left="420" w:hanging="420"/>
        <w:jc w:val="both"/>
        <w:rPr>
          <w:rFonts w:asciiTheme="minorHAnsi" w:hAnsiTheme="minorHAnsi" w:cstheme="minorHAnsi"/>
          <w:sz w:val="24"/>
          <w:szCs w:val="24"/>
        </w:rPr>
      </w:pPr>
      <w:r w:rsidRPr="00AD79EF">
        <w:rPr>
          <w:rStyle w:val="apple-tab-span"/>
          <w:rFonts w:asciiTheme="minorHAnsi" w:hAnsiTheme="minorHAnsi" w:cstheme="minorHAnsi"/>
          <w:color w:val="000000"/>
          <w:sz w:val="24"/>
          <w:szCs w:val="24"/>
        </w:rPr>
        <w:tab/>
      </w:r>
      <w:r w:rsidRPr="00AD79EF">
        <w:rPr>
          <w:rFonts w:asciiTheme="minorHAnsi" w:hAnsiTheme="minorHAnsi" w:cstheme="minorHAnsi"/>
          <w:sz w:val="24"/>
          <w:szCs w:val="24"/>
        </w:rPr>
        <w:t>2.</w:t>
      </w:r>
      <w:r w:rsidRPr="00AD79EF">
        <w:rPr>
          <w:rStyle w:val="apple-tab-span"/>
          <w:rFonts w:asciiTheme="minorHAnsi" w:hAnsiTheme="minorHAnsi" w:cstheme="minorHAnsi"/>
          <w:color w:val="000000"/>
          <w:sz w:val="24"/>
          <w:szCs w:val="24"/>
        </w:rPr>
        <w:tab/>
      </w:r>
      <w:r w:rsidRPr="00AD79EF">
        <w:rPr>
          <w:rFonts w:asciiTheme="minorHAnsi" w:hAnsiTheme="minorHAnsi" w:cstheme="minorHAnsi"/>
          <w:sz w:val="24"/>
          <w:szCs w:val="24"/>
        </w:rPr>
        <w:t>Dodržujte zdravý životní styl – nekuřte</w:t>
      </w:r>
      <w:r w:rsidR="009B120C" w:rsidRPr="00AD79EF">
        <w:rPr>
          <w:rFonts w:asciiTheme="minorHAnsi" w:hAnsiTheme="minorHAnsi" w:cstheme="minorHAnsi"/>
          <w:sz w:val="24"/>
          <w:szCs w:val="24"/>
        </w:rPr>
        <w:t xml:space="preserve"> a</w:t>
      </w:r>
      <w:r w:rsidRPr="00AD79EF">
        <w:rPr>
          <w:rFonts w:asciiTheme="minorHAnsi" w:hAnsiTheme="minorHAnsi" w:cstheme="minorHAnsi"/>
          <w:sz w:val="24"/>
          <w:szCs w:val="24"/>
        </w:rPr>
        <w:t xml:space="preserve"> omezte konzumaci alkoholu</w:t>
      </w:r>
    </w:p>
    <w:p w:rsidR="005E31AC" w:rsidRPr="00AD79EF" w:rsidRDefault="00061C4F" w:rsidP="00793D89">
      <w:pPr>
        <w:pStyle w:val="Normlnweb"/>
        <w:spacing w:before="0" w:beforeAutospacing="0" w:after="0" w:afterAutospacing="0"/>
        <w:ind w:left="420" w:hanging="420"/>
        <w:jc w:val="both"/>
        <w:rPr>
          <w:rFonts w:asciiTheme="minorHAnsi" w:hAnsiTheme="minorHAnsi" w:cstheme="minorHAnsi"/>
          <w:sz w:val="24"/>
          <w:szCs w:val="24"/>
        </w:rPr>
      </w:pPr>
      <w:r w:rsidRPr="00AD79EF">
        <w:rPr>
          <w:rFonts w:asciiTheme="minorHAnsi" w:hAnsiTheme="minorHAnsi" w:cstheme="minorHAnsi"/>
          <w:sz w:val="24"/>
          <w:szCs w:val="24"/>
        </w:rPr>
        <w:t xml:space="preserve">       3. </w:t>
      </w:r>
      <w:r w:rsidR="00263FB4" w:rsidRPr="00AD79EF">
        <w:rPr>
          <w:rFonts w:asciiTheme="minorHAnsi" w:hAnsiTheme="minorHAnsi" w:cstheme="minorHAnsi"/>
          <w:sz w:val="24"/>
          <w:szCs w:val="24"/>
        </w:rPr>
        <w:t xml:space="preserve"> </w:t>
      </w:r>
      <w:r w:rsidRPr="00AD79EF">
        <w:rPr>
          <w:rFonts w:asciiTheme="minorHAnsi" w:hAnsiTheme="minorHAnsi" w:cstheme="minorHAnsi"/>
          <w:sz w:val="24"/>
          <w:szCs w:val="24"/>
        </w:rPr>
        <w:t>J</w:t>
      </w:r>
      <w:r w:rsidR="00263FB4" w:rsidRPr="00AD79EF">
        <w:rPr>
          <w:rFonts w:asciiTheme="minorHAnsi" w:hAnsiTheme="minorHAnsi" w:cstheme="minorHAnsi"/>
          <w:sz w:val="24"/>
          <w:szCs w:val="24"/>
        </w:rPr>
        <w:t xml:space="preserve">ezte vyváženou stravu </w:t>
      </w:r>
      <w:r w:rsidRPr="00AD79EF">
        <w:rPr>
          <w:rFonts w:asciiTheme="minorHAnsi" w:hAnsiTheme="minorHAnsi" w:cstheme="minorHAnsi"/>
          <w:sz w:val="24"/>
          <w:szCs w:val="24"/>
        </w:rPr>
        <w:t xml:space="preserve">obsahující zeleninu ovoce, celozrnné výrobky a luštěniny. </w:t>
      </w:r>
      <w:r w:rsidR="005E31AC" w:rsidRPr="00AD79EF">
        <w:rPr>
          <w:rFonts w:asciiTheme="minorHAnsi" w:hAnsiTheme="minorHAnsi" w:cstheme="minorHAnsi"/>
          <w:sz w:val="24"/>
          <w:szCs w:val="24"/>
        </w:rPr>
        <w:t xml:space="preserve">   </w:t>
      </w:r>
    </w:p>
    <w:p w:rsidR="005E31AC" w:rsidRPr="00AD79EF" w:rsidRDefault="005E31AC" w:rsidP="00793D89">
      <w:pPr>
        <w:pStyle w:val="Normlnweb"/>
        <w:spacing w:before="0" w:beforeAutospacing="0" w:after="0" w:afterAutospacing="0"/>
        <w:jc w:val="both"/>
        <w:rPr>
          <w:rFonts w:asciiTheme="minorHAnsi" w:hAnsiTheme="minorHAnsi" w:cstheme="minorHAnsi"/>
          <w:sz w:val="24"/>
          <w:szCs w:val="24"/>
        </w:rPr>
      </w:pPr>
      <w:r w:rsidRPr="00AD79EF">
        <w:rPr>
          <w:rFonts w:asciiTheme="minorHAnsi" w:hAnsiTheme="minorHAnsi" w:cstheme="minorHAnsi"/>
          <w:sz w:val="24"/>
          <w:szCs w:val="24"/>
        </w:rPr>
        <w:t xml:space="preserve">            </w:t>
      </w:r>
      <w:r w:rsidR="00061C4F" w:rsidRPr="00AD79EF">
        <w:rPr>
          <w:rFonts w:asciiTheme="minorHAnsi" w:hAnsiTheme="minorHAnsi" w:cstheme="minorHAnsi"/>
          <w:sz w:val="24"/>
          <w:szCs w:val="24"/>
        </w:rPr>
        <w:t>Omezte potraviny s vysokým obsahem cukru</w:t>
      </w:r>
      <w:r w:rsidRPr="00AD79EF">
        <w:rPr>
          <w:rFonts w:asciiTheme="minorHAnsi" w:hAnsiTheme="minorHAnsi" w:cstheme="minorHAnsi"/>
          <w:sz w:val="24"/>
          <w:szCs w:val="24"/>
        </w:rPr>
        <w:t xml:space="preserve">, </w:t>
      </w:r>
      <w:r w:rsidR="00061C4F" w:rsidRPr="00AD79EF">
        <w:rPr>
          <w:rFonts w:asciiTheme="minorHAnsi" w:hAnsiTheme="minorHAnsi" w:cstheme="minorHAnsi"/>
          <w:sz w:val="24"/>
          <w:szCs w:val="24"/>
        </w:rPr>
        <w:t>tuku</w:t>
      </w:r>
      <w:r w:rsidRPr="00AD79EF">
        <w:rPr>
          <w:rFonts w:asciiTheme="minorHAnsi" w:hAnsiTheme="minorHAnsi" w:cstheme="minorHAnsi"/>
          <w:sz w:val="24"/>
          <w:szCs w:val="24"/>
        </w:rPr>
        <w:t xml:space="preserve">, červené maso či průmyslově </w:t>
      </w:r>
    </w:p>
    <w:p w:rsidR="00061C4F" w:rsidRPr="00AD79EF" w:rsidRDefault="005E31AC" w:rsidP="00793D89">
      <w:pPr>
        <w:pStyle w:val="Normlnweb"/>
        <w:spacing w:before="0" w:beforeAutospacing="0" w:after="0" w:afterAutospacing="0"/>
        <w:jc w:val="both"/>
        <w:rPr>
          <w:rFonts w:asciiTheme="minorHAnsi" w:hAnsiTheme="minorHAnsi" w:cstheme="minorHAnsi"/>
          <w:sz w:val="24"/>
          <w:szCs w:val="24"/>
        </w:rPr>
      </w:pPr>
      <w:r w:rsidRPr="00AD79EF">
        <w:rPr>
          <w:rFonts w:asciiTheme="minorHAnsi" w:hAnsiTheme="minorHAnsi" w:cstheme="minorHAnsi"/>
          <w:sz w:val="24"/>
          <w:szCs w:val="24"/>
        </w:rPr>
        <w:t xml:space="preserve">            upravené potraviny.</w:t>
      </w:r>
      <w:r w:rsidR="00061C4F" w:rsidRPr="00AD79EF">
        <w:rPr>
          <w:rFonts w:asciiTheme="minorHAnsi" w:hAnsiTheme="minorHAnsi" w:cstheme="minorHAnsi"/>
          <w:sz w:val="24"/>
          <w:szCs w:val="24"/>
        </w:rPr>
        <w:t xml:space="preserve">  </w:t>
      </w:r>
    </w:p>
    <w:p w:rsidR="00793D89" w:rsidRPr="00AD79EF" w:rsidRDefault="00793D89" w:rsidP="00793D89">
      <w:pPr>
        <w:shd w:val="clear" w:color="auto" w:fill="FFFFFF"/>
        <w:rPr>
          <w:rFonts w:asciiTheme="minorHAnsi" w:eastAsia="Times New Roman" w:hAnsiTheme="minorHAnsi" w:cstheme="minorHAnsi"/>
          <w:color w:val="242424"/>
          <w:sz w:val="24"/>
          <w:szCs w:val="24"/>
        </w:rPr>
      </w:pPr>
      <w:r w:rsidRPr="00AD79EF">
        <w:rPr>
          <w:rFonts w:asciiTheme="minorHAnsi" w:hAnsiTheme="minorHAnsi" w:cstheme="minorHAnsi"/>
          <w:sz w:val="24"/>
          <w:szCs w:val="24"/>
        </w:rPr>
        <w:t xml:space="preserve"> </w:t>
      </w:r>
      <w:r w:rsidR="00061C4F" w:rsidRPr="00AD79EF">
        <w:rPr>
          <w:rFonts w:asciiTheme="minorHAnsi" w:hAnsiTheme="minorHAnsi" w:cstheme="minorHAnsi"/>
          <w:sz w:val="24"/>
          <w:szCs w:val="24"/>
        </w:rPr>
        <w:t xml:space="preserve">      4.  P</w:t>
      </w:r>
      <w:r w:rsidR="00263FB4" w:rsidRPr="00AD79EF">
        <w:rPr>
          <w:rFonts w:asciiTheme="minorHAnsi" w:hAnsiTheme="minorHAnsi" w:cstheme="minorHAnsi"/>
          <w:sz w:val="24"/>
          <w:szCs w:val="24"/>
        </w:rPr>
        <w:t>ravidelně se hýbejte.</w:t>
      </w:r>
      <w:r w:rsidR="000A7BF5" w:rsidRPr="00AD79EF">
        <w:rPr>
          <w:rFonts w:asciiTheme="minorHAnsi" w:hAnsiTheme="minorHAnsi" w:cstheme="minorHAnsi"/>
          <w:sz w:val="24"/>
          <w:szCs w:val="24"/>
        </w:rPr>
        <w:t xml:space="preserve"> </w:t>
      </w:r>
      <w:r w:rsidRPr="00AD79EF">
        <w:rPr>
          <w:rFonts w:asciiTheme="minorHAnsi" w:eastAsia="Times New Roman" w:hAnsiTheme="minorHAnsi" w:cstheme="minorHAnsi"/>
          <w:color w:val="242424"/>
          <w:sz w:val="24"/>
          <w:szCs w:val="24"/>
        </w:rPr>
        <w:t xml:space="preserve">Doporučuje se alespoň 150 minut středně intenzivní nebo 75     </w:t>
      </w:r>
    </w:p>
    <w:p w:rsidR="00793D89" w:rsidRPr="00AD79EF" w:rsidRDefault="00793D89" w:rsidP="00793D89">
      <w:pPr>
        <w:shd w:val="clear" w:color="auto" w:fill="FFFFFF"/>
        <w:rPr>
          <w:rFonts w:asciiTheme="minorHAnsi" w:eastAsia="Times New Roman" w:hAnsiTheme="minorHAnsi" w:cstheme="minorHAnsi"/>
          <w:sz w:val="24"/>
          <w:szCs w:val="24"/>
        </w:rPr>
      </w:pPr>
      <w:r w:rsidRPr="00AD79EF">
        <w:rPr>
          <w:rFonts w:asciiTheme="minorHAnsi" w:eastAsia="Times New Roman" w:hAnsiTheme="minorHAnsi" w:cstheme="minorHAnsi"/>
          <w:color w:val="242424"/>
          <w:sz w:val="24"/>
          <w:szCs w:val="24"/>
        </w:rPr>
        <w:t xml:space="preserve">             minut intenzivní fyzické aktivity týdně.  Vhodná je </w:t>
      </w:r>
      <w:r w:rsidRPr="00AD79EF">
        <w:rPr>
          <w:rFonts w:asciiTheme="minorHAnsi" w:eastAsia="Times New Roman" w:hAnsiTheme="minorHAnsi" w:cstheme="minorHAnsi"/>
          <w:sz w:val="24"/>
          <w:szCs w:val="24"/>
        </w:rPr>
        <w:t xml:space="preserve">rychlá chůze, běh, plavání nebo </w:t>
      </w:r>
    </w:p>
    <w:p w:rsidR="00793D89" w:rsidRPr="00AD79EF" w:rsidRDefault="00793D89" w:rsidP="00793D89">
      <w:pPr>
        <w:shd w:val="clear" w:color="auto" w:fill="FFFFFF"/>
        <w:rPr>
          <w:rFonts w:asciiTheme="minorHAnsi" w:eastAsia="Times New Roman" w:hAnsiTheme="minorHAnsi" w:cstheme="minorHAnsi"/>
          <w:sz w:val="24"/>
          <w:szCs w:val="24"/>
        </w:rPr>
      </w:pPr>
      <w:r w:rsidRPr="00AD79EF">
        <w:rPr>
          <w:rFonts w:asciiTheme="minorHAnsi" w:eastAsia="Times New Roman" w:hAnsiTheme="minorHAnsi" w:cstheme="minorHAnsi"/>
          <w:sz w:val="24"/>
          <w:szCs w:val="24"/>
        </w:rPr>
        <w:t xml:space="preserve">            cyklistika. Také zařazení více pohybu do každodenní rutiny, například chůzi po </w:t>
      </w:r>
    </w:p>
    <w:p w:rsidR="00793D89" w:rsidRPr="00AD79EF" w:rsidRDefault="00793D89" w:rsidP="00793D89">
      <w:pPr>
        <w:shd w:val="clear" w:color="auto" w:fill="FFFFFF"/>
        <w:rPr>
          <w:rFonts w:asciiTheme="minorHAnsi" w:eastAsia="Times New Roman" w:hAnsiTheme="minorHAnsi" w:cstheme="minorHAnsi"/>
          <w:color w:val="242424"/>
          <w:sz w:val="24"/>
          <w:szCs w:val="24"/>
        </w:rPr>
      </w:pPr>
      <w:r w:rsidRPr="00AD79EF">
        <w:rPr>
          <w:rFonts w:asciiTheme="minorHAnsi" w:eastAsia="Times New Roman" w:hAnsiTheme="minorHAnsi" w:cstheme="minorHAnsi"/>
          <w:sz w:val="24"/>
          <w:szCs w:val="24"/>
        </w:rPr>
        <w:t xml:space="preserve">            schodech místo výtahu nebo pravidelné přestávky na protažení během pracovního dne.</w:t>
      </w:r>
    </w:p>
    <w:p w:rsidR="005E31AC" w:rsidRPr="00AD79EF" w:rsidRDefault="00263FB4" w:rsidP="00793D89">
      <w:pPr>
        <w:pStyle w:val="Normlnweb"/>
        <w:spacing w:before="0" w:beforeAutospacing="0" w:after="0" w:afterAutospacing="0"/>
        <w:ind w:left="420" w:hanging="420"/>
        <w:jc w:val="both"/>
        <w:rPr>
          <w:rFonts w:asciiTheme="minorHAnsi" w:hAnsiTheme="minorHAnsi" w:cstheme="minorHAnsi"/>
          <w:sz w:val="24"/>
          <w:szCs w:val="24"/>
        </w:rPr>
      </w:pPr>
      <w:r w:rsidRPr="00AD79EF">
        <w:rPr>
          <w:rStyle w:val="apple-tab-span"/>
          <w:rFonts w:asciiTheme="minorHAnsi" w:hAnsiTheme="minorHAnsi" w:cstheme="minorHAnsi"/>
          <w:color w:val="000000"/>
          <w:sz w:val="24"/>
          <w:szCs w:val="24"/>
        </w:rPr>
        <w:tab/>
      </w:r>
      <w:r w:rsidR="00061C4F" w:rsidRPr="00AD79EF">
        <w:rPr>
          <w:rFonts w:asciiTheme="minorHAnsi" w:hAnsiTheme="minorHAnsi" w:cstheme="minorHAnsi"/>
          <w:sz w:val="24"/>
          <w:szCs w:val="24"/>
        </w:rPr>
        <w:t>5</w:t>
      </w:r>
      <w:r w:rsidRPr="00AD79EF">
        <w:rPr>
          <w:rFonts w:asciiTheme="minorHAnsi" w:hAnsiTheme="minorHAnsi" w:cstheme="minorHAnsi"/>
          <w:sz w:val="24"/>
          <w:szCs w:val="24"/>
        </w:rPr>
        <w:t>.</w:t>
      </w:r>
      <w:r w:rsidRPr="00AD79EF">
        <w:rPr>
          <w:rStyle w:val="apple-tab-span"/>
          <w:rFonts w:asciiTheme="minorHAnsi" w:hAnsiTheme="minorHAnsi" w:cstheme="minorHAnsi"/>
          <w:color w:val="000000"/>
          <w:sz w:val="24"/>
          <w:szCs w:val="24"/>
        </w:rPr>
        <w:tab/>
      </w:r>
      <w:r w:rsidRPr="00AD79EF">
        <w:rPr>
          <w:rFonts w:asciiTheme="minorHAnsi" w:hAnsiTheme="minorHAnsi" w:cstheme="minorHAnsi"/>
          <w:sz w:val="24"/>
          <w:szCs w:val="24"/>
        </w:rPr>
        <w:t>N</w:t>
      </w:r>
      <w:r w:rsidR="005E31AC" w:rsidRPr="00AD79EF">
        <w:rPr>
          <w:rFonts w:asciiTheme="minorHAnsi" w:hAnsiTheme="minorHAnsi" w:cstheme="minorHAnsi"/>
          <w:sz w:val="24"/>
          <w:szCs w:val="24"/>
        </w:rPr>
        <w:t>aslouchejte svému tělu, n</w:t>
      </w:r>
      <w:r w:rsidRPr="00AD79EF">
        <w:rPr>
          <w:rFonts w:asciiTheme="minorHAnsi" w:hAnsiTheme="minorHAnsi" w:cstheme="minorHAnsi"/>
          <w:sz w:val="24"/>
          <w:szCs w:val="24"/>
        </w:rPr>
        <w:t xml:space="preserve">eignorujte příznaky, jako je nevysvětlitelná ztráta hmotnosti, </w:t>
      </w:r>
    </w:p>
    <w:p w:rsidR="000A7BF5" w:rsidRPr="00AD79EF" w:rsidRDefault="005E31AC" w:rsidP="00793D89">
      <w:pPr>
        <w:pStyle w:val="Normlnweb"/>
        <w:spacing w:before="0" w:beforeAutospacing="0" w:after="0" w:afterAutospacing="0"/>
        <w:ind w:left="420" w:hanging="420"/>
        <w:jc w:val="both"/>
        <w:rPr>
          <w:rFonts w:asciiTheme="minorHAnsi" w:hAnsiTheme="minorHAnsi" w:cstheme="minorHAnsi"/>
          <w:sz w:val="24"/>
          <w:szCs w:val="24"/>
        </w:rPr>
      </w:pPr>
      <w:r w:rsidRPr="00AD79EF">
        <w:rPr>
          <w:rFonts w:asciiTheme="minorHAnsi" w:hAnsiTheme="minorHAnsi" w:cstheme="minorHAnsi"/>
          <w:sz w:val="24"/>
          <w:szCs w:val="24"/>
        </w:rPr>
        <w:t xml:space="preserve">            změna stolice (průjem, zácpa)</w:t>
      </w:r>
      <w:r w:rsidR="00263FB4" w:rsidRPr="00AD79EF">
        <w:rPr>
          <w:rFonts w:asciiTheme="minorHAnsi" w:hAnsiTheme="minorHAnsi" w:cstheme="minorHAnsi"/>
          <w:sz w:val="24"/>
          <w:szCs w:val="24"/>
        </w:rPr>
        <w:t>, nehojící se rány nebo změny na kůži.</w:t>
      </w:r>
      <w:r w:rsidR="000A7BF5" w:rsidRPr="00AD79EF">
        <w:rPr>
          <w:rFonts w:asciiTheme="minorHAnsi" w:hAnsiTheme="minorHAnsi" w:cstheme="minorHAnsi"/>
          <w:sz w:val="24"/>
          <w:szCs w:val="24"/>
        </w:rPr>
        <w:t xml:space="preserve"> Nezáleží na věku,   </w:t>
      </w:r>
    </w:p>
    <w:p w:rsidR="00263FB4" w:rsidRPr="00AD79EF" w:rsidRDefault="000A7BF5" w:rsidP="00793D89">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sz w:val="24"/>
          <w:szCs w:val="24"/>
        </w:rPr>
        <w:t xml:space="preserve">            vyšetřen by měl být každý, u koho </w:t>
      </w:r>
      <w:r w:rsidR="00EF7C55" w:rsidRPr="00AD79EF">
        <w:rPr>
          <w:rFonts w:asciiTheme="minorHAnsi" w:hAnsiTheme="minorHAnsi" w:cstheme="minorHAnsi"/>
          <w:sz w:val="24"/>
          <w:szCs w:val="24"/>
        </w:rPr>
        <w:t>vznikne</w:t>
      </w:r>
      <w:r w:rsidRPr="00AD79EF">
        <w:rPr>
          <w:rFonts w:asciiTheme="minorHAnsi" w:hAnsiTheme="minorHAnsi" w:cstheme="minorHAnsi"/>
          <w:sz w:val="24"/>
          <w:szCs w:val="24"/>
        </w:rPr>
        <w:t xml:space="preserve"> podezření na nádorové onemocnění.</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lastRenderedPageBreak/>
        <w:t xml:space="preserve">V případě dotazů se neváhejte obrátit na svého praktického lékaře nebo </w:t>
      </w:r>
      <w:r w:rsidR="00793D89" w:rsidRPr="00AD79EF">
        <w:rPr>
          <w:rFonts w:asciiTheme="minorHAnsi" w:hAnsiTheme="minorHAnsi" w:cstheme="minorHAnsi"/>
          <w:color w:val="000000"/>
          <w:sz w:val="24"/>
          <w:szCs w:val="24"/>
        </w:rPr>
        <w:t>internistu. V</w:t>
      </w:r>
      <w:r w:rsidR="000A7BF5" w:rsidRPr="00AD79EF">
        <w:rPr>
          <w:rFonts w:asciiTheme="minorHAnsi" w:hAnsiTheme="minorHAnsi" w:cstheme="minorHAnsi"/>
          <w:color w:val="000000"/>
          <w:sz w:val="24"/>
          <w:szCs w:val="24"/>
        </w:rPr>
        <w:t> případě zájmu o preventivní onkologickou prohlídku na naši Onkologickou</w:t>
      </w:r>
      <w:r w:rsidRPr="00AD79EF">
        <w:rPr>
          <w:rFonts w:asciiTheme="minorHAnsi" w:hAnsiTheme="minorHAnsi" w:cstheme="minorHAnsi"/>
          <w:color w:val="000000"/>
          <w:sz w:val="24"/>
          <w:szCs w:val="24"/>
        </w:rPr>
        <w:t xml:space="preserve"> kliniku v Olomouci, kde Vám rádi poskytneme další informace.</w:t>
      </w:r>
      <w:r w:rsidR="00EF7C55" w:rsidRPr="00AD79EF">
        <w:rPr>
          <w:rFonts w:asciiTheme="minorHAnsi" w:hAnsiTheme="minorHAnsi" w:cstheme="minorHAnsi"/>
          <w:color w:val="000000"/>
          <w:sz w:val="24"/>
          <w:szCs w:val="24"/>
        </w:rPr>
        <w:t xml:space="preserve"> </w:t>
      </w:r>
      <w:r w:rsidRPr="00AD79EF">
        <w:rPr>
          <w:rFonts w:asciiTheme="minorHAnsi" w:hAnsiTheme="minorHAnsi" w:cstheme="minorHAnsi"/>
          <w:color w:val="000000"/>
          <w:sz w:val="24"/>
          <w:szCs w:val="24"/>
        </w:rPr>
        <w:t>Péče o zdraví je to nejcennější, co můžeme udělat pro sebe i své blízké.</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S přáním pevného zdraví,</w:t>
      </w:r>
    </w:p>
    <w:p w:rsidR="00263FB4" w:rsidRPr="00AD79EF" w:rsidRDefault="00F02181"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b/>
          <w:bCs/>
          <w:color w:val="000000"/>
          <w:sz w:val="24"/>
          <w:szCs w:val="24"/>
        </w:rPr>
        <w:t xml:space="preserve">Doc. </w:t>
      </w:r>
      <w:r w:rsidR="00263FB4" w:rsidRPr="00AD79EF">
        <w:rPr>
          <w:rFonts w:asciiTheme="minorHAnsi" w:hAnsiTheme="minorHAnsi" w:cstheme="minorHAnsi"/>
          <w:b/>
          <w:bCs/>
          <w:color w:val="000000"/>
          <w:sz w:val="24"/>
          <w:szCs w:val="24"/>
        </w:rPr>
        <w:t>MUDr. Hana Študentová</w:t>
      </w:r>
      <w:r w:rsidRPr="00AD79EF">
        <w:rPr>
          <w:rFonts w:asciiTheme="minorHAnsi" w:hAnsiTheme="minorHAnsi" w:cstheme="minorHAnsi"/>
          <w:b/>
          <w:bCs/>
          <w:color w:val="000000"/>
          <w:sz w:val="24"/>
          <w:szCs w:val="24"/>
        </w:rPr>
        <w:t>, Ph.D.</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 xml:space="preserve">Primářka </w:t>
      </w:r>
      <w:r w:rsidR="00F02181" w:rsidRPr="00AD79EF">
        <w:rPr>
          <w:rFonts w:asciiTheme="minorHAnsi" w:hAnsiTheme="minorHAnsi" w:cstheme="minorHAnsi"/>
          <w:color w:val="000000"/>
          <w:sz w:val="24"/>
          <w:szCs w:val="24"/>
        </w:rPr>
        <w:t>O</w:t>
      </w:r>
      <w:r w:rsidRPr="00AD79EF">
        <w:rPr>
          <w:rFonts w:asciiTheme="minorHAnsi" w:hAnsiTheme="minorHAnsi" w:cstheme="minorHAnsi"/>
          <w:color w:val="000000"/>
          <w:sz w:val="24"/>
          <w:szCs w:val="24"/>
        </w:rPr>
        <w:t>nkologické kliniky</w:t>
      </w:r>
    </w:p>
    <w:p w:rsidR="00263FB4" w:rsidRPr="00AD79EF" w:rsidRDefault="00263FB4" w:rsidP="00263FB4">
      <w:pPr>
        <w:pStyle w:val="Normlnweb"/>
        <w:spacing w:before="0" w:beforeAutospacing="0" w:after="0" w:afterAutospacing="0"/>
        <w:jc w:val="both"/>
        <w:rPr>
          <w:rFonts w:asciiTheme="minorHAnsi" w:hAnsiTheme="minorHAnsi" w:cstheme="minorHAnsi"/>
          <w:color w:val="000000"/>
          <w:sz w:val="24"/>
          <w:szCs w:val="24"/>
        </w:rPr>
      </w:pPr>
      <w:r w:rsidRPr="00AD79EF">
        <w:rPr>
          <w:rFonts w:asciiTheme="minorHAnsi" w:hAnsiTheme="minorHAnsi" w:cstheme="minorHAnsi"/>
          <w:color w:val="000000"/>
          <w:sz w:val="24"/>
          <w:szCs w:val="24"/>
        </w:rPr>
        <w:t>Fakultní nemocnice Olomouc</w:t>
      </w:r>
    </w:p>
    <w:p w:rsidR="000A7BF5" w:rsidRPr="00AD79EF" w:rsidRDefault="000A7BF5" w:rsidP="00263FB4">
      <w:pPr>
        <w:pStyle w:val="Normlnweb"/>
        <w:spacing w:before="0" w:beforeAutospacing="0" w:after="0" w:afterAutospacing="0"/>
        <w:jc w:val="both"/>
        <w:rPr>
          <w:rFonts w:asciiTheme="minorHAnsi" w:hAnsiTheme="minorHAnsi" w:cstheme="minorHAnsi"/>
          <w:color w:val="000000"/>
          <w:sz w:val="24"/>
          <w:szCs w:val="24"/>
        </w:rPr>
      </w:pPr>
    </w:p>
    <w:p w:rsidR="000A7BF5" w:rsidRPr="00AD79EF" w:rsidRDefault="000A7BF5" w:rsidP="00263FB4">
      <w:pPr>
        <w:pStyle w:val="Normlnweb"/>
        <w:spacing w:before="0" w:beforeAutospacing="0" w:after="0" w:afterAutospacing="0"/>
        <w:jc w:val="both"/>
        <w:rPr>
          <w:rFonts w:asciiTheme="minorHAnsi" w:hAnsiTheme="minorHAnsi" w:cstheme="minorHAnsi"/>
          <w:color w:val="000000"/>
          <w:sz w:val="24"/>
          <w:szCs w:val="24"/>
        </w:rPr>
      </w:pPr>
    </w:p>
    <w:p w:rsidR="005E4C0F" w:rsidRPr="00AD79EF" w:rsidRDefault="00263FB4" w:rsidP="00263FB4">
      <w:pPr>
        <w:pStyle w:val="p3"/>
        <w:spacing w:before="0" w:beforeAutospacing="0" w:after="0" w:afterAutospacing="0"/>
        <w:ind w:left="17280"/>
        <w:rPr>
          <w:rFonts w:asciiTheme="minorHAnsi" w:hAnsiTheme="minorHAnsi" w:cstheme="minorHAnsi"/>
          <w:color w:val="000000"/>
          <w:sz w:val="24"/>
          <w:szCs w:val="24"/>
        </w:rPr>
      </w:pPr>
      <w:r w:rsidRPr="00AD79EF">
        <w:rPr>
          <w:rStyle w:val="s1"/>
          <w:rFonts w:asciiTheme="minorHAnsi" w:hAnsiTheme="minorHAnsi" w:cstheme="minorHAnsi"/>
          <w:color w:val="000000"/>
          <w:sz w:val="24"/>
          <w:szCs w:val="24"/>
        </w:rPr>
        <w:t xml:space="preserve">S </w:t>
      </w:r>
    </w:p>
    <w:sectPr w:rsidR="005E4C0F" w:rsidRPr="00AD7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2102E"/>
    <w:multiLevelType w:val="multilevel"/>
    <w:tmpl w:val="E7BC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B4"/>
    <w:rsid w:val="00061C4F"/>
    <w:rsid w:val="000A7BF5"/>
    <w:rsid w:val="00263FB4"/>
    <w:rsid w:val="005241F8"/>
    <w:rsid w:val="005E31AC"/>
    <w:rsid w:val="005E4C0F"/>
    <w:rsid w:val="00793D89"/>
    <w:rsid w:val="009B120C"/>
    <w:rsid w:val="009B3FF0"/>
    <w:rsid w:val="00AD79EF"/>
    <w:rsid w:val="00B8403A"/>
    <w:rsid w:val="00C07F99"/>
    <w:rsid w:val="00EF7C55"/>
    <w:rsid w:val="00F021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56D69"/>
  <w15:chartTrackingRefBased/>
  <w15:docId w15:val="{E8CA334C-F78F-4855-BC20-6545B1DC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63FB4"/>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63FB4"/>
    <w:pPr>
      <w:spacing w:before="100" w:beforeAutospacing="1" w:after="100" w:afterAutospacing="1"/>
    </w:pPr>
  </w:style>
  <w:style w:type="paragraph" w:customStyle="1" w:styleId="p2">
    <w:name w:val="p2"/>
    <w:basedOn w:val="Normln"/>
    <w:uiPriority w:val="99"/>
    <w:semiHidden/>
    <w:rsid w:val="00263FB4"/>
    <w:pPr>
      <w:spacing w:before="100" w:beforeAutospacing="1" w:after="100" w:afterAutospacing="1"/>
    </w:pPr>
  </w:style>
  <w:style w:type="paragraph" w:customStyle="1" w:styleId="p1">
    <w:name w:val="p1"/>
    <w:basedOn w:val="Normln"/>
    <w:uiPriority w:val="99"/>
    <w:semiHidden/>
    <w:rsid w:val="00263FB4"/>
    <w:pPr>
      <w:spacing w:before="100" w:beforeAutospacing="1" w:after="100" w:afterAutospacing="1"/>
    </w:pPr>
  </w:style>
  <w:style w:type="paragraph" w:customStyle="1" w:styleId="p3">
    <w:name w:val="p3"/>
    <w:basedOn w:val="Normln"/>
    <w:uiPriority w:val="99"/>
    <w:semiHidden/>
    <w:rsid w:val="00263FB4"/>
    <w:pPr>
      <w:spacing w:before="100" w:beforeAutospacing="1" w:after="100" w:afterAutospacing="1"/>
    </w:pPr>
  </w:style>
  <w:style w:type="paragraph" w:customStyle="1" w:styleId="p4">
    <w:name w:val="p4"/>
    <w:basedOn w:val="Normln"/>
    <w:uiPriority w:val="99"/>
    <w:semiHidden/>
    <w:rsid w:val="00263FB4"/>
    <w:pPr>
      <w:spacing w:before="100" w:beforeAutospacing="1" w:after="100" w:afterAutospacing="1"/>
    </w:pPr>
  </w:style>
  <w:style w:type="character" w:customStyle="1" w:styleId="s2">
    <w:name w:val="s2"/>
    <w:basedOn w:val="Standardnpsmoodstavce"/>
    <w:rsid w:val="00263FB4"/>
  </w:style>
  <w:style w:type="character" w:customStyle="1" w:styleId="s1">
    <w:name w:val="s1"/>
    <w:basedOn w:val="Standardnpsmoodstavce"/>
    <w:rsid w:val="00263FB4"/>
  </w:style>
  <w:style w:type="character" w:customStyle="1" w:styleId="apple-tab-span">
    <w:name w:val="apple-tab-span"/>
    <w:basedOn w:val="Standardnpsmoodstavce"/>
    <w:rsid w:val="00263FB4"/>
  </w:style>
  <w:style w:type="character" w:styleId="Hypertextovodkaz">
    <w:name w:val="Hyperlink"/>
    <w:basedOn w:val="Standardnpsmoodstavce"/>
    <w:uiPriority w:val="99"/>
    <w:semiHidden/>
    <w:unhideWhenUsed/>
    <w:rsid w:val="005241F8"/>
    <w:rPr>
      <w:color w:val="0000FF"/>
      <w:u w:val="single"/>
    </w:rPr>
  </w:style>
  <w:style w:type="character" w:styleId="Siln">
    <w:name w:val="Strong"/>
    <w:basedOn w:val="Standardnpsmoodstavce"/>
    <w:uiPriority w:val="22"/>
    <w:qFormat/>
    <w:rsid w:val="00793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69501">
      <w:bodyDiv w:val="1"/>
      <w:marLeft w:val="0"/>
      <w:marRight w:val="0"/>
      <w:marTop w:val="0"/>
      <w:marBottom w:val="0"/>
      <w:divBdr>
        <w:top w:val="none" w:sz="0" w:space="0" w:color="auto"/>
        <w:left w:val="none" w:sz="0" w:space="0" w:color="auto"/>
        <w:bottom w:val="none" w:sz="0" w:space="0" w:color="auto"/>
        <w:right w:val="none" w:sz="0" w:space="0" w:color="auto"/>
      </w:divBdr>
    </w:div>
    <w:div w:id="812142768">
      <w:bodyDiv w:val="1"/>
      <w:marLeft w:val="0"/>
      <w:marRight w:val="0"/>
      <w:marTop w:val="0"/>
      <w:marBottom w:val="0"/>
      <w:divBdr>
        <w:top w:val="none" w:sz="0" w:space="0" w:color="auto"/>
        <w:left w:val="none" w:sz="0" w:space="0" w:color="auto"/>
        <w:bottom w:val="none" w:sz="0" w:space="0" w:color="auto"/>
        <w:right w:val="none" w:sz="0" w:space="0" w:color="auto"/>
      </w:divBdr>
    </w:div>
    <w:div w:id="1205021084">
      <w:bodyDiv w:val="1"/>
      <w:marLeft w:val="0"/>
      <w:marRight w:val="0"/>
      <w:marTop w:val="0"/>
      <w:marBottom w:val="0"/>
      <w:divBdr>
        <w:top w:val="none" w:sz="0" w:space="0" w:color="auto"/>
        <w:left w:val="none" w:sz="0" w:space="0" w:color="auto"/>
        <w:bottom w:val="none" w:sz="0" w:space="0" w:color="auto"/>
        <w:right w:val="none" w:sz="0" w:space="0" w:color="auto"/>
      </w:divBdr>
      <w:divsChild>
        <w:div w:id="735475785">
          <w:marLeft w:val="0"/>
          <w:marRight w:val="0"/>
          <w:marTop w:val="0"/>
          <w:marBottom w:val="0"/>
          <w:divBdr>
            <w:top w:val="none" w:sz="0" w:space="0" w:color="auto"/>
            <w:left w:val="none" w:sz="0" w:space="0" w:color="auto"/>
            <w:bottom w:val="none" w:sz="0" w:space="0" w:color="auto"/>
            <w:right w:val="none" w:sz="0" w:space="0" w:color="auto"/>
          </w:divBdr>
        </w:div>
        <w:div w:id="1154837380">
          <w:marLeft w:val="0"/>
          <w:marRight w:val="0"/>
          <w:marTop w:val="0"/>
          <w:marBottom w:val="0"/>
          <w:divBdr>
            <w:top w:val="none" w:sz="0" w:space="0" w:color="auto"/>
            <w:left w:val="none" w:sz="0" w:space="0" w:color="auto"/>
            <w:bottom w:val="none" w:sz="0" w:space="0" w:color="auto"/>
            <w:right w:val="none" w:sz="0" w:space="0" w:color="auto"/>
          </w:divBdr>
        </w:div>
        <w:div w:id="1383597972">
          <w:marLeft w:val="0"/>
          <w:marRight w:val="0"/>
          <w:marTop w:val="0"/>
          <w:marBottom w:val="0"/>
          <w:divBdr>
            <w:top w:val="none" w:sz="0" w:space="0" w:color="auto"/>
            <w:left w:val="none" w:sz="0" w:space="0" w:color="auto"/>
            <w:bottom w:val="none" w:sz="0" w:space="0" w:color="auto"/>
            <w:right w:val="none" w:sz="0" w:space="0" w:color="auto"/>
          </w:divBdr>
        </w:div>
        <w:div w:id="1030689155">
          <w:marLeft w:val="0"/>
          <w:marRight w:val="0"/>
          <w:marTop w:val="0"/>
          <w:marBottom w:val="0"/>
          <w:divBdr>
            <w:top w:val="none" w:sz="0" w:space="0" w:color="auto"/>
            <w:left w:val="none" w:sz="0" w:space="0" w:color="auto"/>
            <w:bottom w:val="none" w:sz="0" w:space="0" w:color="auto"/>
            <w:right w:val="none" w:sz="0" w:space="0" w:color="auto"/>
          </w:divBdr>
        </w:div>
        <w:div w:id="1611621825">
          <w:marLeft w:val="0"/>
          <w:marRight w:val="0"/>
          <w:marTop w:val="0"/>
          <w:marBottom w:val="0"/>
          <w:divBdr>
            <w:top w:val="none" w:sz="0" w:space="0" w:color="auto"/>
            <w:left w:val="none" w:sz="0" w:space="0" w:color="auto"/>
            <w:bottom w:val="none" w:sz="0" w:space="0" w:color="auto"/>
            <w:right w:val="none" w:sz="0" w:space="0" w:color="auto"/>
          </w:divBdr>
        </w:div>
      </w:divsChild>
    </w:div>
    <w:div w:id="1448037544">
      <w:bodyDiv w:val="1"/>
      <w:marLeft w:val="0"/>
      <w:marRight w:val="0"/>
      <w:marTop w:val="0"/>
      <w:marBottom w:val="0"/>
      <w:divBdr>
        <w:top w:val="none" w:sz="0" w:space="0" w:color="auto"/>
        <w:left w:val="none" w:sz="0" w:space="0" w:color="auto"/>
        <w:bottom w:val="none" w:sz="0" w:space="0" w:color="auto"/>
        <w:right w:val="none" w:sz="0" w:space="0" w:color="auto"/>
      </w:divBdr>
      <w:divsChild>
        <w:div w:id="420956854">
          <w:marLeft w:val="0"/>
          <w:marRight w:val="0"/>
          <w:marTop w:val="0"/>
          <w:marBottom w:val="0"/>
          <w:divBdr>
            <w:top w:val="none" w:sz="0" w:space="0" w:color="auto"/>
            <w:left w:val="none" w:sz="0" w:space="0" w:color="auto"/>
            <w:bottom w:val="none" w:sz="0" w:space="0" w:color="auto"/>
            <w:right w:val="none" w:sz="0" w:space="0" w:color="auto"/>
          </w:divBdr>
        </w:div>
        <w:div w:id="1119373080">
          <w:marLeft w:val="0"/>
          <w:marRight w:val="0"/>
          <w:marTop w:val="0"/>
          <w:marBottom w:val="0"/>
          <w:divBdr>
            <w:top w:val="none" w:sz="0" w:space="0" w:color="auto"/>
            <w:left w:val="none" w:sz="0" w:space="0" w:color="auto"/>
            <w:bottom w:val="none" w:sz="0" w:space="0" w:color="auto"/>
            <w:right w:val="none" w:sz="0" w:space="0" w:color="auto"/>
          </w:divBdr>
        </w:div>
        <w:div w:id="187641819">
          <w:marLeft w:val="0"/>
          <w:marRight w:val="0"/>
          <w:marTop w:val="0"/>
          <w:marBottom w:val="0"/>
          <w:divBdr>
            <w:top w:val="none" w:sz="0" w:space="0" w:color="auto"/>
            <w:left w:val="none" w:sz="0" w:space="0" w:color="auto"/>
            <w:bottom w:val="none" w:sz="0" w:space="0" w:color="auto"/>
            <w:right w:val="none" w:sz="0" w:space="0" w:color="auto"/>
          </w:divBdr>
        </w:div>
        <w:div w:id="181358017">
          <w:marLeft w:val="0"/>
          <w:marRight w:val="0"/>
          <w:marTop w:val="0"/>
          <w:marBottom w:val="0"/>
          <w:divBdr>
            <w:top w:val="none" w:sz="0" w:space="0" w:color="auto"/>
            <w:left w:val="none" w:sz="0" w:space="0" w:color="auto"/>
            <w:bottom w:val="none" w:sz="0" w:space="0" w:color="auto"/>
            <w:right w:val="none" w:sz="0" w:space="0" w:color="auto"/>
          </w:divBdr>
        </w:div>
        <w:div w:id="2016180164">
          <w:marLeft w:val="0"/>
          <w:marRight w:val="0"/>
          <w:marTop w:val="0"/>
          <w:marBottom w:val="0"/>
          <w:divBdr>
            <w:top w:val="none" w:sz="0" w:space="0" w:color="auto"/>
            <w:left w:val="none" w:sz="0" w:space="0" w:color="auto"/>
            <w:bottom w:val="none" w:sz="0" w:space="0" w:color="auto"/>
            <w:right w:val="none" w:sz="0" w:space="0" w:color="auto"/>
          </w:divBdr>
        </w:div>
      </w:divsChild>
    </w:div>
    <w:div w:id="2059474697">
      <w:bodyDiv w:val="1"/>
      <w:marLeft w:val="0"/>
      <w:marRight w:val="0"/>
      <w:marTop w:val="0"/>
      <w:marBottom w:val="0"/>
      <w:divBdr>
        <w:top w:val="none" w:sz="0" w:space="0" w:color="auto"/>
        <w:left w:val="none" w:sz="0" w:space="0" w:color="auto"/>
        <w:bottom w:val="none" w:sz="0" w:space="0" w:color="auto"/>
        <w:right w:val="none" w:sz="0" w:space="0" w:color="auto"/>
      </w:divBdr>
      <w:divsChild>
        <w:div w:id="2053572735">
          <w:marLeft w:val="0"/>
          <w:marRight w:val="0"/>
          <w:marTop w:val="0"/>
          <w:marBottom w:val="0"/>
          <w:divBdr>
            <w:top w:val="none" w:sz="0" w:space="0" w:color="auto"/>
            <w:left w:val="none" w:sz="0" w:space="0" w:color="auto"/>
            <w:bottom w:val="none" w:sz="0" w:space="0" w:color="auto"/>
            <w:right w:val="none" w:sz="0" w:space="0" w:color="auto"/>
          </w:divBdr>
        </w:div>
        <w:div w:id="111437366">
          <w:marLeft w:val="0"/>
          <w:marRight w:val="0"/>
          <w:marTop w:val="0"/>
          <w:marBottom w:val="0"/>
          <w:divBdr>
            <w:top w:val="none" w:sz="0" w:space="0" w:color="auto"/>
            <w:left w:val="none" w:sz="0" w:space="0" w:color="auto"/>
            <w:bottom w:val="none" w:sz="0" w:space="0" w:color="auto"/>
            <w:right w:val="none" w:sz="0" w:space="0" w:color="auto"/>
          </w:divBdr>
        </w:div>
        <w:div w:id="1239556826">
          <w:marLeft w:val="0"/>
          <w:marRight w:val="0"/>
          <w:marTop w:val="0"/>
          <w:marBottom w:val="0"/>
          <w:divBdr>
            <w:top w:val="none" w:sz="0" w:space="0" w:color="auto"/>
            <w:left w:val="none" w:sz="0" w:space="0" w:color="auto"/>
            <w:bottom w:val="none" w:sz="0" w:space="0" w:color="auto"/>
            <w:right w:val="none" w:sz="0" w:space="0" w:color="auto"/>
          </w:divBdr>
        </w:div>
        <w:div w:id="598105315">
          <w:marLeft w:val="0"/>
          <w:marRight w:val="0"/>
          <w:marTop w:val="0"/>
          <w:marBottom w:val="0"/>
          <w:divBdr>
            <w:top w:val="none" w:sz="0" w:space="0" w:color="auto"/>
            <w:left w:val="none" w:sz="0" w:space="0" w:color="auto"/>
            <w:bottom w:val="none" w:sz="0" w:space="0" w:color="auto"/>
            <w:right w:val="none" w:sz="0" w:space="0" w:color="auto"/>
          </w:divBdr>
        </w:div>
        <w:div w:id="10145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910</Words>
  <Characters>5375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FN Olomouc</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Zukalová Věra</dc:creator>
  <cp:keywords/>
  <dc:description/>
  <cp:lastModifiedBy>Zukalová Věra</cp:lastModifiedBy>
  <cp:revision>4</cp:revision>
  <dcterms:created xsi:type="dcterms:W3CDTF">2024-12-27T13:04:00Z</dcterms:created>
  <dcterms:modified xsi:type="dcterms:W3CDTF">2024-12-27T13:09:00Z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b22f662ceafe40ef444c35fb85be5fd50241ecc141832fe98f40ce4c1424f952</vt:lpwstr>
  </property>
</Properties>
</file>